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E7662" w14:textId="4CA9B69C" w:rsidR="0075708E" w:rsidRDefault="0075708E" w:rsidP="00E24579"/>
    <w:p w14:paraId="166FE852" w14:textId="77777777" w:rsidR="00977327" w:rsidRPr="00E771D3" w:rsidRDefault="00977327" w:rsidP="38830BD2">
      <w:pPr>
        <w:rPr>
          <w:i/>
          <w:iCs/>
          <w:color w:val="233264" w:themeColor="accent2"/>
        </w:rPr>
      </w:pPr>
      <w:r w:rsidRPr="38830BD2">
        <w:rPr>
          <w:b/>
          <w:bCs/>
          <w:color w:val="233264" w:themeColor="accent2"/>
        </w:rPr>
        <w:t>Dato:</w:t>
      </w:r>
      <w:r w:rsidRPr="38830BD2">
        <w:rPr>
          <w:color w:val="233264" w:themeColor="accent2"/>
        </w:rPr>
        <w:t xml:space="preserve"> &lt;dato, 8 siffer&gt; </w:t>
      </w:r>
      <w:r w:rsidRPr="38830BD2">
        <w:rPr>
          <w:i/>
          <w:iCs/>
          <w:color w:val="233264" w:themeColor="accent2"/>
        </w:rPr>
        <w:t>siste dato dokumentet er oppdatert</w:t>
      </w:r>
      <w:r>
        <w:br/>
      </w:r>
      <w:r w:rsidRPr="38830BD2">
        <w:rPr>
          <w:b/>
          <w:bCs/>
          <w:color w:val="233264" w:themeColor="accent2"/>
        </w:rPr>
        <w:t>Utarbeidet av</w:t>
      </w:r>
      <w:r w:rsidRPr="38830BD2">
        <w:rPr>
          <w:color w:val="233264" w:themeColor="accent2"/>
        </w:rPr>
        <w:t>:</w:t>
      </w:r>
      <w:r w:rsidRPr="38830BD2">
        <w:rPr>
          <w:i/>
          <w:iCs/>
          <w:color w:val="233264" w:themeColor="accent2"/>
        </w:rPr>
        <w:t xml:space="preserve"> &lt;</w:t>
      </w:r>
      <w:r w:rsidRPr="38830BD2">
        <w:rPr>
          <w:color w:val="233264" w:themeColor="accent2"/>
        </w:rPr>
        <w:t>fagkyndig</w:t>
      </w:r>
      <w:r w:rsidRPr="38830BD2">
        <w:rPr>
          <w:i/>
          <w:iCs/>
          <w:color w:val="233264" w:themeColor="accent2"/>
        </w:rPr>
        <w:t xml:space="preserve">&gt; </w:t>
      </w:r>
      <w:r w:rsidRPr="38830BD2">
        <w:rPr>
          <w:color w:val="233264" w:themeColor="accent2"/>
        </w:rPr>
        <w:t>for</w:t>
      </w:r>
      <w:r w:rsidRPr="38830BD2">
        <w:rPr>
          <w:i/>
          <w:iCs/>
          <w:color w:val="233264" w:themeColor="accent2"/>
        </w:rPr>
        <w:t xml:space="preserve"> &lt;</w:t>
      </w:r>
      <w:r w:rsidRPr="38830BD2">
        <w:rPr>
          <w:color w:val="233264" w:themeColor="accent2"/>
        </w:rPr>
        <w:t>forslagsstiller</w:t>
      </w:r>
      <w:r w:rsidRPr="38830BD2">
        <w:rPr>
          <w:i/>
          <w:iCs/>
          <w:color w:val="233264" w:themeColor="accent2"/>
        </w:rPr>
        <w:t xml:space="preserve">&gt;                   </w:t>
      </w:r>
    </w:p>
    <w:p w14:paraId="2B26F3E6" w14:textId="77777777" w:rsidR="00246379" w:rsidRDefault="00246379" w:rsidP="00977327">
      <w:pPr>
        <w:spacing w:line="288" w:lineRule="auto"/>
        <w:rPr>
          <w:rFonts w:asciiTheme="majorHAnsi" w:eastAsiaTheme="majorEastAsia" w:hAnsiTheme="majorHAnsi" w:cstheme="majorBidi"/>
          <w:b/>
          <w:bCs/>
          <w:color w:val="233264" w:themeColor="accent2"/>
          <w:spacing w:val="-15"/>
          <w:sz w:val="56"/>
          <w:szCs w:val="56"/>
        </w:rPr>
      </w:pPr>
    </w:p>
    <w:p w14:paraId="5E304869" w14:textId="082634AE" w:rsidR="00977327" w:rsidRPr="00981CFF" w:rsidRDefault="00977327" w:rsidP="00977327">
      <w:pPr>
        <w:spacing w:line="288" w:lineRule="auto"/>
        <w:rPr>
          <w:rFonts w:asciiTheme="majorHAnsi" w:eastAsiaTheme="majorEastAsia" w:hAnsiTheme="majorHAnsi" w:cstheme="majorBidi"/>
          <w:b/>
          <w:bCs/>
          <w:color w:val="233264" w:themeColor="accent2"/>
          <w:spacing w:val="-15"/>
          <w:sz w:val="96"/>
          <w:szCs w:val="96"/>
        </w:rPr>
      </w:pPr>
      <w:r w:rsidRPr="00286247">
        <w:rPr>
          <w:i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2F68EC" wp14:editId="77D8E293">
                <wp:simplePos x="0" y="0"/>
                <wp:positionH relativeFrom="column">
                  <wp:posOffset>2540</wp:posOffset>
                </wp:positionH>
                <wp:positionV relativeFrom="paragraph">
                  <wp:posOffset>2312670</wp:posOffset>
                </wp:positionV>
                <wp:extent cx="5665470" cy="4267200"/>
                <wp:effectExtent l="19050" t="19050" r="30480" b="381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BB33" w14:textId="77777777" w:rsidR="00977327" w:rsidRPr="001B4818" w:rsidRDefault="00977327" w:rsidP="00977327">
                            <w:pPr>
                              <w:rPr>
                                <w:b/>
                                <w:color w:val="233264" w:themeColor="accent2"/>
                                <w:szCs w:val="24"/>
                              </w:rPr>
                            </w:pPr>
                            <w:r w:rsidRPr="001B4818">
                              <w:rPr>
                                <w:i/>
                                <w:color w:val="233264" w:themeColor="accent2"/>
                                <w:szCs w:val="24"/>
                              </w:rPr>
                              <w:t>sett inn kartutsnitt hentet fra varsel om oppstart, med god lesbarhet</w:t>
                            </w:r>
                          </w:p>
                          <w:p w14:paraId="2DB7479B" w14:textId="77777777" w:rsidR="00977327" w:rsidRPr="001B4818" w:rsidRDefault="00977327" w:rsidP="00977327">
                            <w:pPr>
                              <w:ind w:left="720"/>
                              <w:rPr>
                                <w:color w:val="233264" w:themeColor="accent2"/>
                              </w:rPr>
                            </w:pPr>
                          </w:p>
                          <w:p w14:paraId="6B42C200" w14:textId="77777777" w:rsidR="00977327" w:rsidRPr="001B4818" w:rsidRDefault="00977327" w:rsidP="00977327">
                            <w:pPr>
                              <w:ind w:left="720"/>
                              <w:rPr>
                                <w:color w:val="233264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F68E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.2pt;margin-top:182.1pt;width:446.1pt;height:33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" strokecolor="#233264 [3213]" strokeweight="4.5pt">
                <v:textbox>
                  <w:txbxContent>
                    <w:p w14:paraId="0D41BB33" w14:textId="77777777" w:rsidR="00977327" w:rsidRPr="001B4818" w:rsidRDefault="00977327" w:rsidP="00977327">
                      <w:pPr>
                        <w:rPr>
                          <w:b/>
                          <w:color w:val="233264" w:themeColor="accent2"/>
                          <w:szCs w:val="24"/>
                        </w:rPr>
                      </w:pPr>
                      <w:r w:rsidRPr="001B4818">
                        <w:rPr>
                          <w:i/>
                          <w:color w:val="233264" w:themeColor="accent2"/>
                          <w:szCs w:val="24"/>
                        </w:rPr>
                        <w:t>sett inn kartutsnitt hentet fra varsel om oppstart, med god lesbarhet</w:t>
                      </w:r>
                    </w:p>
                    <w:p w14:paraId="2DB7479B" w14:textId="77777777" w:rsidR="00977327" w:rsidRPr="001B4818" w:rsidRDefault="00977327" w:rsidP="00977327">
                      <w:pPr>
                        <w:ind w:left="720"/>
                        <w:rPr>
                          <w:color w:val="233264" w:themeColor="accent2"/>
                        </w:rPr>
                      </w:pPr>
                    </w:p>
                    <w:p w14:paraId="6B42C200" w14:textId="77777777" w:rsidR="00977327" w:rsidRPr="001B4818" w:rsidRDefault="00977327" w:rsidP="00977327">
                      <w:pPr>
                        <w:ind w:left="720"/>
                        <w:rPr>
                          <w:color w:val="233264" w:themeColor="accent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6247" w:rsidRPr="00286247">
        <w:rPr>
          <w:rFonts w:asciiTheme="majorHAnsi" w:eastAsiaTheme="majorEastAsia" w:hAnsiTheme="majorHAnsi" w:cstheme="majorBidi"/>
          <w:b/>
          <w:bCs/>
          <w:color w:val="233264" w:themeColor="accent2"/>
          <w:spacing w:val="-15"/>
          <w:sz w:val="48"/>
          <w:szCs w:val="48"/>
        </w:rPr>
        <w:t>INNLEDENDE GEOTEKNISK VURDERING</w:t>
      </w:r>
      <w:r w:rsidRPr="007132DC">
        <w:rPr>
          <w:rFonts w:asciiTheme="majorHAnsi" w:eastAsiaTheme="majorEastAsia" w:hAnsiTheme="majorHAnsi" w:cstheme="majorBidi"/>
          <w:b/>
          <w:bCs/>
          <w:color w:val="233264" w:themeColor="accent2"/>
          <w:spacing w:val="-15"/>
          <w:sz w:val="96"/>
          <w:szCs w:val="96"/>
        </w:rPr>
        <w:t xml:space="preserve"> </w:t>
      </w:r>
      <w:r>
        <w:rPr>
          <w:b/>
          <w:bCs/>
          <w:color w:val="233264" w:themeColor="text1"/>
          <w:sz w:val="36"/>
          <w:szCs w:val="36"/>
        </w:rPr>
        <w:br/>
      </w:r>
      <w:r w:rsidRPr="00286247">
        <w:rPr>
          <w:b/>
          <w:bCs/>
          <w:color w:val="233264" w:themeColor="text1"/>
          <w:sz w:val="28"/>
          <w:szCs w:val="28"/>
        </w:rPr>
        <w:t>for detaljreguleringsplan/områdeplan for &lt;plannavn&gt; med konsekvensutredning</w:t>
      </w:r>
    </w:p>
    <w:p w14:paraId="7D56CDF1" w14:textId="77777777" w:rsidR="00977327" w:rsidRPr="001B4818" w:rsidRDefault="00977327" w:rsidP="00977327">
      <w:pPr>
        <w:spacing w:line="288" w:lineRule="auto"/>
        <w:rPr>
          <w:i/>
          <w:color w:val="233264" w:themeColor="accent2"/>
          <w:sz w:val="32"/>
          <w:szCs w:val="32"/>
        </w:rPr>
      </w:pPr>
    </w:p>
    <w:p w14:paraId="062782AD" w14:textId="77777777" w:rsidR="00977327" w:rsidRPr="001B4818" w:rsidRDefault="00977327" w:rsidP="00977327">
      <w:pPr>
        <w:spacing w:line="288" w:lineRule="auto"/>
        <w:rPr>
          <w:i/>
          <w:color w:val="233264" w:themeColor="accent2"/>
          <w:sz w:val="32"/>
          <w:szCs w:val="32"/>
        </w:rPr>
      </w:pPr>
    </w:p>
    <w:p w14:paraId="34CCDE85" w14:textId="77777777" w:rsidR="00977327" w:rsidRPr="001B4818" w:rsidRDefault="00977327" w:rsidP="00977327">
      <w:pPr>
        <w:spacing w:line="288" w:lineRule="auto"/>
        <w:rPr>
          <w:i/>
          <w:color w:val="233264" w:themeColor="accent2"/>
          <w:sz w:val="32"/>
          <w:szCs w:val="32"/>
        </w:rPr>
      </w:pPr>
    </w:p>
    <w:p w14:paraId="32816C95" w14:textId="77777777" w:rsidR="00977327" w:rsidRPr="001B4818" w:rsidRDefault="00977327" w:rsidP="00977327">
      <w:pPr>
        <w:spacing w:line="288" w:lineRule="auto"/>
        <w:rPr>
          <w:i/>
          <w:color w:val="233264" w:themeColor="accent2"/>
          <w:sz w:val="32"/>
          <w:szCs w:val="32"/>
        </w:rPr>
      </w:pPr>
    </w:p>
    <w:p w14:paraId="77FDAA0E" w14:textId="152307B9" w:rsidR="001B4818" w:rsidRDefault="001B4818">
      <w:pPr>
        <w:rPr>
          <w:u w:val="single"/>
        </w:rPr>
      </w:pPr>
      <w:r>
        <w:rPr>
          <w:u w:val="single"/>
        </w:rPr>
        <w:br w:type="page"/>
      </w:r>
    </w:p>
    <w:p w14:paraId="7BEBF7FB" w14:textId="643548F9" w:rsidR="00BF5140" w:rsidRDefault="005F247D" w:rsidP="3B700212">
      <w:pPr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B3D54B1" wp14:editId="6EBBC52D">
                <wp:extent cx="5435600" cy="5438775"/>
                <wp:effectExtent l="0" t="0" r="0" b="9525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5438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353A2" w14:textId="77777777" w:rsidR="005F247D" w:rsidRPr="00D76960" w:rsidRDefault="005F247D" w:rsidP="00A623CD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D76960">
                              <w:rPr>
                                <w:rFonts w:asciiTheme="majorHAnsi" w:eastAsiaTheme="majorEastAsia" w:hAnsiTheme="majorHAnsi" w:cstheme="majorBidi"/>
                                <w:b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Veiledning for bruk av malen </w:t>
                            </w:r>
                          </w:p>
                          <w:p w14:paraId="06AC4466" w14:textId="287E0411" w:rsidR="005F247D" w:rsidRPr="00631B01" w:rsidRDefault="005F247D" w:rsidP="00A623CD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Denne malen fylles ut av fagkyndig ved utarbeidelse av </w:t>
                            </w:r>
                            <w:r w:rsidR="00D76960"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innledende geoteknisk vurdering</w:t>
                            </w: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. Bruk de forhåndsdefinerte stilene når du fyller ut malen.</w:t>
                            </w:r>
                          </w:p>
                          <w:p w14:paraId="19C8A8AA" w14:textId="096BC5A5" w:rsidR="005F247D" w:rsidRPr="00631B01" w:rsidRDefault="005F247D" w:rsidP="00A623CD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Husk å slette også denne veiledningsteksten når du er ferdig med utfyllingen.</w:t>
                            </w:r>
                          </w:p>
                          <w:p w14:paraId="75A908FF" w14:textId="1028F351" w:rsidR="00AB7519" w:rsidRPr="0008218E" w:rsidRDefault="00AB7519" w:rsidP="00AB7519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08218E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En innledende geoteknisk vurdering skal alltid leveres kommunen </w:t>
                            </w:r>
                            <w:r w:rsidRPr="005E4B05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tidlig i planprosessen</w:t>
                            </w:r>
                            <w:r w:rsidRPr="0008218E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, slik at man får kartlagt nivået på videre utredning. Det er steg 1-3 i NVE-veileder 1/2019 som skal besvares</w:t>
                            </w:r>
                            <w:r w:rsidR="00C424AE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. </w:t>
                            </w:r>
                            <w:r w:rsidRPr="0008218E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Dette kan etterpå følge plansaken som et vedlegg til ROS-analysen for planen/tiltaket (</w:t>
                            </w:r>
                            <w:proofErr w:type="spellStart"/>
                            <w:r w:rsidRPr="0008218E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pbl</w:t>
                            </w:r>
                            <w:proofErr w:type="spellEnd"/>
                            <w:r w:rsidRPr="0008218E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 § 4-3)</w:t>
                            </w:r>
                            <w:r w:rsidR="00DF4515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 eller </w:t>
                            </w:r>
                            <w:r w:rsidR="008D6F6B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bli de første kapitlene i en </w:t>
                            </w:r>
                            <w:r w:rsidR="008D6F6B" w:rsidRPr="005E4B05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utfyllende g</w:t>
                            </w:r>
                            <w:r w:rsidR="008D6F6B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eoteknisk </w:t>
                            </w:r>
                            <w:r w:rsidR="005E4B05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utred</w:t>
                            </w:r>
                            <w:r w:rsidR="00FF3C6A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n</w:t>
                            </w:r>
                            <w:r w:rsidR="008D6F6B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ing</w:t>
                            </w:r>
                            <w:r w:rsidRPr="0008218E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. Ligger tiltaket over marin grense vil en enkel forklaring være tilstrekkelig.</w:t>
                            </w:r>
                          </w:p>
                          <w:p w14:paraId="189A1878" w14:textId="77777777" w:rsidR="00AB7519" w:rsidRPr="00A623CD" w:rsidRDefault="00AB7519" w:rsidP="00A623CD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233264" w:themeColor="accent2"/>
                              </w:rPr>
                            </w:pPr>
                          </w:p>
                          <w:p w14:paraId="61522122" w14:textId="77777777" w:rsidR="005F247D" w:rsidRPr="00631B01" w:rsidRDefault="005F247D" w:rsidP="00A623CD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Fremgangsmåte:</w:t>
                            </w:r>
                          </w:p>
                          <w:p w14:paraId="0BB9F177" w14:textId="47E38920" w:rsidR="00CA4AE1" w:rsidRDefault="005F247D" w:rsidP="00002031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CA4AE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Fyll ut med nødvendig tekst i henhold til veiledningsteksten. &lt;Klammer&gt; viser felter for utfylling. </w:t>
                            </w:r>
                          </w:p>
                          <w:p w14:paraId="2C24F1E6" w14:textId="2E8A53B4" w:rsidR="00631B01" w:rsidRPr="00CA4AE1" w:rsidRDefault="005F247D" w:rsidP="00002031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CA4AE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Legg inn illustrasjoner. Illustrasjonene må være egnet for utskrift.</w:t>
                            </w:r>
                          </w:p>
                          <w:p w14:paraId="35485861" w14:textId="77777777" w:rsidR="00631B01" w:rsidRDefault="005F247D" w:rsidP="00A623CD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Teksten som står i kursiv og parentes er veiledningstekst, og er forklaringer for hva som skal beskrives i de enkelte avsnittene. Slett veiledningsteksten og klammene &lt;&gt;.</w:t>
                            </w:r>
                          </w:p>
                          <w:p w14:paraId="1885C934" w14:textId="5B2AE404" w:rsidR="00631B01" w:rsidRDefault="005F247D" w:rsidP="00A623CD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Denne tekstboksen med veiledning skal fjernes</w:t>
                            </w:r>
                          </w:p>
                          <w:p w14:paraId="2872B3A3" w14:textId="03A10347" w:rsidR="005F247D" w:rsidRPr="00631B01" w:rsidRDefault="005F247D" w:rsidP="00A623CD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Oppdater innholdsfortegnelsen: Høyreklikk og velg</w:t>
                            </w:r>
                            <w:r w:rsidR="009F22EB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="007A0AB7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"</w:t>
                            </w:r>
                            <w:r w:rsidRPr="00631B01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  <w:t>oppdater felt – oppdater hele tabellen”.</w:t>
                            </w:r>
                          </w:p>
                          <w:p w14:paraId="5362492F" w14:textId="77777777" w:rsidR="005F247D" w:rsidRPr="0008218E" w:rsidRDefault="005F247D" w:rsidP="00A623CD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233264" w:themeColor="accent2"/>
                                <w:sz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3D54B1" id="Tekstboks 2" o:spid="_x0000_s1027" type="#_x0000_t202" style="width:428pt;height:4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" fillcolor="#d6e3f1 [660]" stroked="f" strokeweight="6pt">
                <v:fill opacity="32896f"/>
                <v:textbox inset="4.25pt,4.25pt,4.25pt,4.25pt">
                  <w:txbxContent>
                    <w:p w14:paraId="5C0353A2" w14:textId="77777777" w:rsidR="005F247D" w:rsidRPr="00D76960" w:rsidRDefault="005F247D" w:rsidP="00A623CD">
                      <w:pPr>
                        <w:rPr>
                          <w:rFonts w:asciiTheme="majorHAnsi" w:eastAsiaTheme="majorEastAsia" w:hAnsiTheme="majorHAnsi" w:cstheme="majorBidi"/>
                          <w:b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D76960">
                        <w:rPr>
                          <w:rFonts w:asciiTheme="majorHAnsi" w:eastAsiaTheme="majorEastAsia" w:hAnsiTheme="majorHAnsi" w:cstheme="majorBidi"/>
                          <w:b/>
                          <w:color w:val="233264" w:themeColor="accent2"/>
                          <w:sz w:val="24"/>
                          <w:lang w:eastAsia="zh-TW"/>
                        </w:rPr>
                        <w:t xml:space="preserve">Veiledning for bruk av malen </w:t>
                      </w:r>
                    </w:p>
                    <w:p w14:paraId="06AC4466" w14:textId="287E0411" w:rsidR="005F247D" w:rsidRPr="00631B01" w:rsidRDefault="005F247D" w:rsidP="00A623CD">
                      <w:p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Denne malen fylles ut av fagkyndig ved utarbeidelse av </w:t>
                      </w:r>
                      <w:r w:rsidR="00D76960"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innledende geoteknisk vurdering</w:t>
                      </w: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. Bruk de forhåndsdefinerte stilene når du fyller ut malen.</w:t>
                      </w:r>
                    </w:p>
                    <w:p w14:paraId="19C8A8AA" w14:textId="096BC5A5" w:rsidR="005F247D" w:rsidRPr="00631B01" w:rsidRDefault="005F247D" w:rsidP="00A623CD">
                      <w:p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Husk å slette også denne veiledningsteksten når du er ferdig med utfyllingen.</w:t>
                      </w:r>
                    </w:p>
                    <w:p w14:paraId="75A908FF" w14:textId="1028F351" w:rsidR="00AB7519" w:rsidRPr="0008218E" w:rsidRDefault="00AB7519" w:rsidP="00AB7519">
                      <w:p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08218E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En innledende geoteknisk vurdering skal alltid leveres kommunen </w:t>
                      </w:r>
                      <w:r w:rsidRPr="005E4B05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tidlig i planprosessen</w:t>
                      </w:r>
                      <w:r w:rsidRPr="0008218E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, slik at man får kartlagt nivået på videre utredning. Det er steg 1-3 i NVE-veileder 1/2019 som skal besvares</w:t>
                      </w:r>
                      <w:r w:rsidR="00C424AE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. </w:t>
                      </w:r>
                      <w:r w:rsidRPr="0008218E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Dette kan etterpå følge plansaken som et vedlegg til ROS-analysen for planen/tiltaket (</w:t>
                      </w:r>
                      <w:proofErr w:type="spellStart"/>
                      <w:r w:rsidRPr="0008218E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pbl</w:t>
                      </w:r>
                      <w:proofErr w:type="spellEnd"/>
                      <w:r w:rsidRPr="0008218E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 § 4-3)</w:t>
                      </w:r>
                      <w:r w:rsidR="00DF4515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 eller </w:t>
                      </w:r>
                      <w:r w:rsidR="008D6F6B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bli de første kapitlene i en </w:t>
                      </w:r>
                      <w:r w:rsidR="008D6F6B" w:rsidRPr="005E4B05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utfyllende g</w:t>
                      </w:r>
                      <w:r w:rsidR="008D6F6B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eoteknisk </w:t>
                      </w:r>
                      <w:r w:rsidR="005E4B05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utred</w:t>
                      </w:r>
                      <w:r w:rsidR="00FF3C6A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n</w:t>
                      </w:r>
                      <w:r w:rsidR="008D6F6B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ing</w:t>
                      </w:r>
                      <w:r w:rsidRPr="0008218E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. Ligger tiltaket over marin grense vil en enkel forklaring være tilstrekkelig.</w:t>
                      </w:r>
                    </w:p>
                    <w:p w14:paraId="189A1878" w14:textId="77777777" w:rsidR="00AB7519" w:rsidRPr="00A623CD" w:rsidRDefault="00AB7519" w:rsidP="00A623CD">
                      <w:pPr>
                        <w:rPr>
                          <w:b/>
                          <w:bCs/>
                          <w:i/>
                          <w:iCs/>
                          <w:color w:val="233264" w:themeColor="accent2"/>
                        </w:rPr>
                      </w:pPr>
                    </w:p>
                    <w:p w14:paraId="61522122" w14:textId="77777777" w:rsidR="005F247D" w:rsidRPr="00631B01" w:rsidRDefault="005F247D" w:rsidP="00A623CD">
                      <w:p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Fremgangsmåte:</w:t>
                      </w:r>
                    </w:p>
                    <w:p w14:paraId="0BB9F177" w14:textId="47E38920" w:rsidR="00CA4AE1" w:rsidRDefault="005F247D" w:rsidP="00002031">
                      <w:pPr>
                        <w:pStyle w:val="Listeavsnitt"/>
                        <w:numPr>
                          <w:ilvl w:val="0"/>
                          <w:numId w:val="7"/>
                        </w:num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CA4AE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Fyll ut med nødvendig tekst i henhold til veiledningsteksten. &lt;Klammer&gt; viser felter for utfylling. </w:t>
                      </w:r>
                    </w:p>
                    <w:p w14:paraId="2C24F1E6" w14:textId="2E8A53B4" w:rsidR="00631B01" w:rsidRPr="00CA4AE1" w:rsidRDefault="005F247D" w:rsidP="00002031">
                      <w:pPr>
                        <w:pStyle w:val="Listeavsnitt"/>
                        <w:numPr>
                          <w:ilvl w:val="0"/>
                          <w:numId w:val="7"/>
                        </w:num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CA4AE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Legg inn illustrasjoner. Illustrasjonene må være egnet for utskrift.</w:t>
                      </w:r>
                    </w:p>
                    <w:p w14:paraId="35485861" w14:textId="77777777" w:rsidR="00631B01" w:rsidRDefault="005F247D" w:rsidP="00A623CD">
                      <w:pPr>
                        <w:pStyle w:val="Listeavsnitt"/>
                        <w:numPr>
                          <w:ilvl w:val="0"/>
                          <w:numId w:val="7"/>
                        </w:num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Teksten som står i kursiv og parentes er veiledningstekst, og er forklaringer for hva som skal beskrives i de enkelte avsnittene. Slett veiledningsteksten og klammene &lt;&gt;.</w:t>
                      </w:r>
                    </w:p>
                    <w:p w14:paraId="1885C934" w14:textId="5B2AE404" w:rsidR="00631B01" w:rsidRDefault="005F247D" w:rsidP="00A623CD">
                      <w:pPr>
                        <w:pStyle w:val="Listeavsnitt"/>
                        <w:numPr>
                          <w:ilvl w:val="0"/>
                          <w:numId w:val="7"/>
                        </w:num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Denne tekstboksen med veiledning skal fjernes</w:t>
                      </w:r>
                    </w:p>
                    <w:p w14:paraId="2872B3A3" w14:textId="03A10347" w:rsidR="005F247D" w:rsidRPr="00631B01" w:rsidRDefault="005F247D" w:rsidP="00A623CD">
                      <w:pPr>
                        <w:pStyle w:val="Listeavsnitt"/>
                        <w:numPr>
                          <w:ilvl w:val="0"/>
                          <w:numId w:val="7"/>
                        </w:num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Oppdater innholdsfortegnelsen: Høyreklikk og velg</w:t>
                      </w:r>
                      <w:r w:rsidR="009F22EB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 xml:space="preserve"> </w:t>
                      </w:r>
                      <w:r w:rsidR="007A0AB7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"</w:t>
                      </w:r>
                      <w:r w:rsidRPr="00631B01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  <w:t>oppdater felt – oppdater hele tabellen”.</w:t>
                      </w:r>
                    </w:p>
                    <w:p w14:paraId="5362492F" w14:textId="77777777" w:rsidR="005F247D" w:rsidRPr="0008218E" w:rsidRDefault="005F247D" w:rsidP="00A623CD">
                      <w:pPr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233264" w:themeColor="accent2"/>
                          <w:sz w:val="24"/>
                          <w:lang w:eastAsia="zh-T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55D5E3" w14:textId="77777777" w:rsidR="00BF5140" w:rsidRDefault="00BF5140" w:rsidP="3B700212">
      <w:pPr>
        <w:rPr>
          <w:u w:val="single"/>
        </w:rPr>
      </w:pPr>
    </w:p>
    <w:p w14:paraId="41F1A08E" w14:textId="19B238BD" w:rsidR="00F06494" w:rsidRDefault="0008218E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506083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3B75ED" w14:textId="09909361" w:rsidR="000230C8" w:rsidRDefault="000230C8">
          <w:pPr>
            <w:pStyle w:val="Overskriftforinnholdsfortegnelse"/>
          </w:pPr>
          <w:r w:rsidRPr="000230C8">
            <w:rPr>
              <w:rFonts w:ascii="Arial" w:hAnsi="Arial"/>
              <w:b/>
              <w:color w:val="233264" w:themeColor="accent2"/>
              <w:sz w:val="48"/>
            </w:rPr>
            <w:t>Innholdsfortegnelse</w:t>
          </w:r>
        </w:p>
        <w:p w14:paraId="35A45880" w14:textId="3B9322DB" w:rsidR="00B01618" w:rsidRDefault="000230C8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365330" w:history="1">
            <w:r w:rsidR="00B01618" w:rsidRPr="00610A8A">
              <w:rPr>
                <w:rStyle w:val="Hyperkobling"/>
                <w:noProof/>
              </w:rPr>
              <w:t>1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Innledning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_Toc83365330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4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7CE3F6E6" w14:textId="38C1D0EE" w:rsidR="00B01618" w:rsidRDefault="00FD5D1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1" w:history="1">
            <w:r w:rsidR="00B01618" w:rsidRPr="00610A8A">
              <w:rPr>
                <w:rStyle w:val="Hyperkobling"/>
                <w:noProof/>
              </w:rPr>
              <w:t>1.1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Bakgrunn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_Toc83365331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4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5083C293" w14:textId="42B6543E" w:rsidR="00B01618" w:rsidRDefault="00FD5D1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2" w:history="1">
            <w:r w:rsidR="00B01618" w:rsidRPr="00610A8A">
              <w:rPr>
                <w:rStyle w:val="Hyperkobling"/>
                <w:noProof/>
              </w:rPr>
              <w:t>1.2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Tiltakskategori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_Toc83365332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4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69CC6654" w14:textId="62379FC9" w:rsidR="00B01618" w:rsidRDefault="00FD5D1B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3" w:history="1">
            <w:r w:rsidR="00B01618" w:rsidRPr="00610A8A">
              <w:rPr>
                <w:rStyle w:val="Hyperkobling"/>
                <w:noProof/>
              </w:rPr>
              <w:t>2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Regelverk og krav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_Toc83365333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5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617E980E" w14:textId="20ED08AE" w:rsidR="00B01618" w:rsidRDefault="00FD5D1B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4" w:history="1">
            <w:r w:rsidR="00B01618" w:rsidRPr="00610A8A">
              <w:rPr>
                <w:rStyle w:val="Hyperkobling"/>
                <w:noProof/>
              </w:rPr>
              <w:t>3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Vurdering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_Toc83365334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6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509C2E5F" w14:textId="68E97B92" w:rsidR="00B01618" w:rsidRDefault="00FD5D1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5" w:history="1">
            <w:r w:rsidR="00B01618" w:rsidRPr="00610A8A">
              <w:rPr>
                <w:rStyle w:val="Hyperkobling"/>
                <w:noProof/>
              </w:rPr>
              <w:t>3.1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Kartlagte faresoner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_Toc83365335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6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12ABD1D3" w14:textId="3C0BA956" w:rsidR="00B01618" w:rsidRDefault="00FD5D1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6" w:history="1">
            <w:r w:rsidR="00B01618" w:rsidRPr="00610A8A">
              <w:rPr>
                <w:rStyle w:val="Hyperkobling"/>
                <w:noProof/>
              </w:rPr>
              <w:t>3.2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Marin leire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_Toc83365336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6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649D40ED" w14:textId="5EA39043" w:rsidR="00B01618" w:rsidRDefault="00FD5D1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7" w:history="1">
            <w:r w:rsidR="00B01618" w:rsidRPr="00610A8A">
              <w:rPr>
                <w:rStyle w:val="Hyperkobling"/>
                <w:noProof/>
              </w:rPr>
              <w:t>3.3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Aktsomhetsområde for kvikkleireskred - terreng og potensielt løsneområde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_Toc83365337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7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7FD0A38D" w14:textId="2046054B" w:rsidR="00B01618" w:rsidRDefault="00FD5D1B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365338" w:history="1">
            <w:r w:rsidR="00B01618" w:rsidRPr="00610A8A">
              <w:rPr>
                <w:rStyle w:val="Hyperkobling"/>
                <w:noProof/>
              </w:rPr>
              <w:t>4</w:t>
            </w:r>
            <w:r w:rsidR="00B01618">
              <w:rPr>
                <w:rFonts w:eastAsiaTheme="minorEastAsia"/>
                <w:noProof/>
                <w:lang w:eastAsia="nb-NO"/>
              </w:rPr>
              <w:tab/>
            </w:r>
            <w:r w:rsidR="00B01618" w:rsidRPr="00610A8A">
              <w:rPr>
                <w:rStyle w:val="Hyperkobling"/>
                <w:noProof/>
              </w:rPr>
              <w:t>Konklusjon</w:t>
            </w:r>
            <w:r w:rsidR="00B01618">
              <w:rPr>
                <w:noProof/>
                <w:webHidden/>
              </w:rPr>
              <w:tab/>
            </w:r>
            <w:r w:rsidR="00B01618">
              <w:rPr>
                <w:noProof/>
                <w:webHidden/>
              </w:rPr>
              <w:fldChar w:fldCharType="begin"/>
            </w:r>
            <w:r w:rsidR="00B01618">
              <w:rPr>
                <w:noProof/>
                <w:webHidden/>
              </w:rPr>
              <w:instrText xml:space="preserve"> PAGEREF _Toc83365338 \h </w:instrText>
            </w:r>
            <w:r w:rsidR="00B01618">
              <w:rPr>
                <w:noProof/>
                <w:webHidden/>
              </w:rPr>
            </w:r>
            <w:r w:rsidR="00B01618">
              <w:rPr>
                <w:noProof/>
                <w:webHidden/>
              </w:rPr>
              <w:fldChar w:fldCharType="separate"/>
            </w:r>
            <w:r w:rsidR="00B01618">
              <w:rPr>
                <w:noProof/>
                <w:webHidden/>
              </w:rPr>
              <w:t>7</w:t>
            </w:r>
            <w:r w:rsidR="00B01618">
              <w:rPr>
                <w:noProof/>
                <w:webHidden/>
              </w:rPr>
              <w:fldChar w:fldCharType="end"/>
            </w:r>
          </w:hyperlink>
        </w:p>
        <w:p w14:paraId="3F27FCFC" w14:textId="021F682A" w:rsidR="000230C8" w:rsidRDefault="000230C8">
          <w:r>
            <w:rPr>
              <w:b/>
              <w:bCs/>
            </w:rPr>
            <w:fldChar w:fldCharType="end"/>
          </w:r>
        </w:p>
      </w:sdtContent>
    </w:sdt>
    <w:p w14:paraId="6537579D" w14:textId="435BC68E" w:rsidR="00F06494" w:rsidRDefault="00F06494">
      <w:r>
        <w:br w:type="page"/>
      </w:r>
    </w:p>
    <w:p w14:paraId="6581ECBB" w14:textId="1179D267" w:rsidR="00056C45" w:rsidRPr="00981E76" w:rsidRDefault="00056C45" w:rsidP="00592BA0">
      <w:pPr>
        <w:pStyle w:val="Overskrift1"/>
      </w:pPr>
      <w:bookmarkStart w:id="0" w:name="_Toc83365330"/>
      <w:r w:rsidRPr="00592BA0">
        <w:lastRenderedPageBreak/>
        <w:t>Innledning</w:t>
      </w:r>
      <w:bookmarkEnd w:id="0"/>
    </w:p>
    <w:p w14:paraId="54F74795" w14:textId="143BF04D" w:rsidR="18FD00DC" w:rsidRDefault="18FD00DC" w:rsidP="00CB52B1">
      <w:pPr>
        <w:pStyle w:val="Overskrift2"/>
      </w:pPr>
      <w:bookmarkStart w:id="1" w:name="_Toc83365331"/>
      <w:r w:rsidRPr="00CB52B1">
        <w:t>Bakgrunn</w:t>
      </w:r>
      <w:bookmarkEnd w:id="1"/>
    </w:p>
    <w:p w14:paraId="46A43E9F" w14:textId="2F2FA26C" w:rsidR="000A0F88" w:rsidRPr="00CC2ABB" w:rsidRDefault="00CC2ABB" w:rsidP="000A0F88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i/>
          <w:iCs/>
          <w:color w:val="8FA0D8" w:themeColor="text1" w:themeTint="66"/>
          <w:szCs w:val="20"/>
        </w:rPr>
        <w:t>(</w:t>
      </w:r>
      <w:r w:rsidR="000A0F88" w:rsidRPr="00CC2ABB">
        <w:rPr>
          <w:rFonts w:ascii="Calibri" w:hAnsi="Calibri" w:cs="Calibri"/>
          <w:i/>
          <w:iCs/>
          <w:color w:val="8FA0D8" w:themeColor="text1" w:themeTint="66"/>
          <w:szCs w:val="20"/>
        </w:rPr>
        <w:t>Redegjør kort for bakgrunnen for planforslaget og formålet.</w:t>
      </w:r>
      <w:r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05399BC9" w14:textId="20EDD493" w:rsidR="000B55A0" w:rsidRPr="003307FE" w:rsidRDefault="000B55A0" w:rsidP="000B55A0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3307FE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(Redegjør kort for beliggenhet og avgrensing av planområdet. Stedsnavn, adresse og planområdets størrelse skal inkluderes). </w:t>
      </w:r>
    </w:p>
    <w:p w14:paraId="0E1A2AF1" w14:textId="77777777" w:rsidR="000B55A0" w:rsidRDefault="000B55A0" w:rsidP="000B55A0">
      <w:r w:rsidRPr="00E771D3">
        <w:rPr>
          <w:i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27CBACF" wp14:editId="361794A1">
                <wp:simplePos x="0" y="0"/>
                <wp:positionH relativeFrom="column">
                  <wp:posOffset>4445</wp:posOffset>
                </wp:positionH>
                <wp:positionV relativeFrom="paragraph">
                  <wp:posOffset>342265</wp:posOffset>
                </wp:positionV>
                <wp:extent cx="5665470" cy="3190875"/>
                <wp:effectExtent l="0" t="0" r="11430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83271" w14:textId="77777777" w:rsidR="000B55A0" w:rsidRPr="003307FE" w:rsidRDefault="000B55A0" w:rsidP="000B55A0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8FA0D8" w:themeColor="text1" w:themeTint="66"/>
                                <w:szCs w:val="20"/>
                              </w:rPr>
                            </w:pPr>
                            <w:r w:rsidRPr="003307FE">
                              <w:rPr>
                                <w:rFonts w:ascii="Calibri" w:hAnsi="Calibri" w:cs="Calibri"/>
                                <w:i/>
                                <w:iCs/>
                                <w:color w:val="8FA0D8" w:themeColor="text1" w:themeTint="66"/>
                                <w:szCs w:val="20"/>
                              </w:rPr>
                              <w:t>(sett inn kartutsnitt hentet fra varsel om oppstart, med god lesbarhet)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BACF" id="_x0000_s1028" type="#_x0000_t202" style="position:absolute;margin-left:.35pt;margin-top:26.95pt;width:446.1pt;height:251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" strokecolor="#233264 [3213]" strokeweight="1pt">
                <v:textbox>
                  <w:txbxContent>
                    <w:p w14:paraId="31583271" w14:textId="77777777" w:rsidR="000B55A0" w:rsidRPr="003307FE" w:rsidRDefault="000B55A0" w:rsidP="000B55A0">
                      <w:pPr>
                        <w:rPr>
                          <w:rFonts w:ascii="Calibri" w:hAnsi="Calibri" w:cs="Calibri"/>
                          <w:i/>
                          <w:iCs/>
                          <w:color w:val="8FA0D8" w:themeColor="text1" w:themeTint="66"/>
                          <w:szCs w:val="20"/>
                        </w:rPr>
                      </w:pPr>
                      <w:r w:rsidRPr="003307FE">
                        <w:rPr>
                          <w:rFonts w:ascii="Calibri" w:hAnsi="Calibri" w:cs="Calibri"/>
                          <w:i/>
                          <w:iCs/>
                          <w:color w:val="8FA0D8" w:themeColor="text1" w:themeTint="66"/>
                          <w:szCs w:val="20"/>
                        </w:rPr>
                        <w:t>(sett inn kartutsnitt hentet fra varsel om oppstart, med god lesbarhet)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558038" w14:textId="13681C30" w:rsidR="000A0F88" w:rsidRPr="000A0F88" w:rsidRDefault="000A0F88" w:rsidP="000A0F88">
      <w:pPr>
        <w:rPr>
          <w:lang w:eastAsia="zh-TW"/>
        </w:rPr>
      </w:pPr>
    </w:p>
    <w:p w14:paraId="5751F484" w14:textId="6742E719" w:rsidR="18FD00DC" w:rsidRPr="00CB52B1" w:rsidRDefault="18FD00DC" w:rsidP="00CB52B1">
      <w:pPr>
        <w:pStyle w:val="Overskrift2"/>
      </w:pPr>
      <w:bookmarkStart w:id="2" w:name="_Toc83365332"/>
      <w:r w:rsidRPr="00CB52B1">
        <w:t>Tiltakskategori</w:t>
      </w:r>
      <w:bookmarkEnd w:id="2"/>
    </w:p>
    <w:p w14:paraId="1E8DCFEA" w14:textId="41E27CBC" w:rsidR="3B700212" w:rsidRDefault="00D56615" w:rsidP="3B700212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>(</w:t>
      </w:r>
      <w:r w:rsidR="008F5787"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Redegjør for bakgrunnen for prosjektet (hva planen gjelder) med tanke på å bestemme tiltakskategori </w:t>
      </w:r>
      <w:r w:rsidR="009F6604"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>i henhold til NVEs veileder 1/2019 kapittel 3.</w:t>
      </w:r>
      <w:r w:rsidR="006C6DB4"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3 og </w:t>
      </w:r>
      <w:r w:rsidR="008F5787"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tabell </w:t>
      </w:r>
      <w:r w:rsidR="00693435"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>3.2</w:t>
      </w:r>
      <w:r w:rsidR="006C6DB4"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vist nedenfor.</w:t>
      </w:r>
      <w:r w:rsidRPr="00D56615"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28D81DAD" w14:textId="3469BC8A" w:rsidR="0036226F" w:rsidRDefault="0036226F" w:rsidP="3B700212">
      <w:r>
        <w:rPr>
          <w:rFonts w:ascii="Calibri" w:hAnsi="Calibri" w:cs="Calibri"/>
          <w:i/>
          <w:iCs/>
          <w:color w:val="8FA0D8" w:themeColor="text1" w:themeTint="66"/>
          <w:szCs w:val="20"/>
        </w:rPr>
        <w:t>(Fastsett tiltakskategori</w:t>
      </w:r>
      <w:r w:rsidR="00C22675">
        <w:rPr>
          <w:rFonts w:ascii="Calibri" w:hAnsi="Calibri" w:cs="Calibri"/>
          <w:i/>
          <w:iCs/>
          <w:color w:val="8FA0D8" w:themeColor="text1" w:themeTint="66"/>
          <w:szCs w:val="20"/>
        </w:rPr>
        <w:t>. Fastsettelse av tiltakskategori skal alltid begrunnes</w:t>
      </w:r>
      <w:r w:rsidR="008B238D">
        <w:rPr>
          <w:rFonts w:ascii="Calibri" w:hAnsi="Calibri" w:cs="Calibri"/>
          <w:i/>
          <w:iCs/>
          <w:color w:val="8FA0D8" w:themeColor="text1" w:themeTint="66"/>
          <w:szCs w:val="20"/>
        </w:rPr>
        <w:t>.</w:t>
      </w:r>
      <w:r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39EBE632" w14:textId="6B29DBF2" w:rsidR="006C6DB4" w:rsidRDefault="006C6DB4" w:rsidP="006C6DB4">
      <w:pPr>
        <w:pStyle w:val="Bildetekst"/>
        <w:keepNext/>
      </w:pPr>
      <w:r>
        <w:lastRenderedPageBreak/>
        <w:t xml:space="preserve">Tabell </w:t>
      </w:r>
      <w:r>
        <w:fldChar w:fldCharType="begin"/>
      </w:r>
      <w:r>
        <w:instrText>STYLEREF 1 \s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</w:t>
      </w:r>
      <w:r>
        <w:fldChar w:fldCharType="begin"/>
      </w:r>
      <w:r>
        <w:instrText>SEQ Tabell \* ARABIC \s 1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Tiltakskategori med eksempler på type tiltak. Tabell 3.2 i NVEs veileder 1/2019.</w:t>
      </w:r>
    </w:p>
    <w:p w14:paraId="6982D2B0" w14:textId="13F5761A" w:rsidR="006C6DB4" w:rsidRDefault="00693435" w:rsidP="006C6DB4">
      <w:pPr>
        <w:keepNext/>
      </w:pPr>
      <w:r>
        <w:rPr>
          <w:noProof/>
        </w:rPr>
        <w:drawing>
          <wp:inline distT="0" distB="0" distL="0" distR="0" wp14:anchorId="59BC9B34" wp14:editId="52A875E2">
            <wp:extent cx="4254500" cy="3063784"/>
            <wp:effectExtent l="0" t="0" r="0" b="381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306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73C2E" w14:textId="77777777" w:rsidR="006E3F6C" w:rsidRPr="006E3F6C" w:rsidRDefault="006E3F6C" w:rsidP="006E3F6C">
      <w:pPr>
        <w:rPr>
          <w:highlight w:val="red"/>
        </w:rPr>
      </w:pPr>
    </w:p>
    <w:p w14:paraId="684EDE7B" w14:textId="039BA841" w:rsidR="00056C45" w:rsidRDefault="00056C45" w:rsidP="00592BA0">
      <w:pPr>
        <w:pStyle w:val="Overskrift1"/>
      </w:pPr>
      <w:bookmarkStart w:id="3" w:name="_Toc83365333"/>
      <w:r w:rsidRPr="00592BA0">
        <w:t>Regelverk og krav</w:t>
      </w:r>
      <w:bookmarkEnd w:id="3"/>
    </w:p>
    <w:p w14:paraId="3F85D95A" w14:textId="1147298D" w:rsidR="006E3F6C" w:rsidRDefault="008F5787" w:rsidP="0008348F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i/>
          <w:iCs/>
          <w:color w:val="8FA0D8" w:themeColor="text1" w:themeTint="66"/>
          <w:szCs w:val="20"/>
        </w:rPr>
        <w:t>(</w:t>
      </w:r>
      <w:r w:rsidR="0008348F" w:rsidRPr="00933697">
        <w:rPr>
          <w:rFonts w:ascii="Calibri" w:hAnsi="Calibri" w:cs="Calibri"/>
          <w:i/>
          <w:iCs/>
          <w:color w:val="8FA0D8" w:themeColor="text1" w:themeTint="66"/>
          <w:szCs w:val="20"/>
        </w:rPr>
        <w:t>Redegjør for relevant regelverk</w:t>
      </w:r>
      <w:r w:rsidR="00933697" w:rsidRPr="00933697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innenfor geoteknikk for planen</w:t>
      </w:r>
      <w:r w:rsidR="003B67E2">
        <w:rPr>
          <w:rFonts w:ascii="Calibri" w:hAnsi="Calibri" w:cs="Calibri"/>
          <w:i/>
          <w:iCs/>
          <w:color w:val="8FA0D8" w:themeColor="text1" w:themeTint="66"/>
          <w:szCs w:val="20"/>
        </w:rPr>
        <w:t>.</w:t>
      </w:r>
      <w:r w:rsidR="006E3F6C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Det kan f.eks. være:</w:t>
      </w:r>
    </w:p>
    <w:p w14:paraId="122D3270" w14:textId="77777777" w:rsidR="006E3F6C" w:rsidRPr="006E3F6C" w:rsidRDefault="006E3F6C" w:rsidP="006E3F6C">
      <w:pPr>
        <w:pStyle w:val="Listeavsnitt"/>
        <w:numPr>
          <w:ilvl w:val="0"/>
          <w:numId w:val="3"/>
        </w:numPr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6E3F6C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Plan og bygningsloven, </w:t>
      </w:r>
      <w:proofErr w:type="spellStart"/>
      <w:r w:rsidRPr="006E3F6C">
        <w:rPr>
          <w:rFonts w:ascii="Calibri" w:hAnsi="Calibri" w:cs="Calibri"/>
          <w:i/>
          <w:iCs/>
          <w:color w:val="8FA0D8" w:themeColor="text1" w:themeTint="66"/>
          <w:szCs w:val="20"/>
        </w:rPr>
        <w:t>pbl</w:t>
      </w:r>
      <w:proofErr w:type="spellEnd"/>
      <w:r w:rsidRPr="006E3F6C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§ 28-1</w:t>
      </w:r>
    </w:p>
    <w:p w14:paraId="6AF4A14A" w14:textId="77777777" w:rsidR="006E3F6C" w:rsidRPr="006E3F6C" w:rsidRDefault="006E3F6C" w:rsidP="006E3F6C">
      <w:pPr>
        <w:pStyle w:val="Listeavsnitt"/>
        <w:numPr>
          <w:ilvl w:val="0"/>
          <w:numId w:val="3"/>
        </w:numPr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6E3F6C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Sikkerhet mot naturpåkjenninger, TEK17 § 7-3 </w:t>
      </w:r>
    </w:p>
    <w:p w14:paraId="45DC9356" w14:textId="77777777" w:rsidR="006E3F6C" w:rsidRPr="006E3F6C" w:rsidRDefault="006E3F6C" w:rsidP="006E3F6C">
      <w:pPr>
        <w:pStyle w:val="Listeavsnitt"/>
        <w:numPr>
          <w:ilvl w:val="0"/>
          <w:numId w:val="3"/>
        </w:numPr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6E3F6C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Konstruksjonssikkerhet, TEK17 §10-2 </w:t>
      </w:r>
    </w:p>
    <w:p w14:paraId="2856E972" w14:textId="77777777" w:rsidR="002C36C0" w:rsidRDefault="006E3F6C" w:rsidP="002C36C0">
      <w:pPr>
        <w:pStyle w:val="Listeavsnitt"/>
        <w:numPr>
          <w:ilvl w:val="0"/>
          <w:numId w:val="3"/>
        </w:numPr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6E3F6C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Byggesaksforskriften </w:t>
      </w:r>
    </w:p>
    <w:p w14:paraId="066CA00E" w14:textId="0234380D" w:rsidR="002C36C0" w:rsidRPr="002C36C0" w:rsidRDefault="006E3F6C" w:rsidP="002C36C0">
      <w:pPr>
        <w:pStyle w:val="Listeavsnitt"/>
        <w:numPr>
          <w:ilvl w:val="0"/>
          <w:numId w:val="3"/>
        </w:numPr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2C36C0">
        <w:rPr>
          <w:rFonts w:ascii="Calibri" w:hAnsi="Calibri" w:cs="Calibri"/>
          <w:i/>
          <w:iCs/>
          <w:color w:val="8FA0D8" w:themeColor="text1" w:themeTint="66"/>
          <w:szCs w:val="20"/>
        </w:rPr>
        <w:t>Veiledninger og standarder</w:t>
      </w:r>
      <w:r w:rsidR="002C36C0" w:rsidRPr="002C36C0"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1F2E7059" w14:textId="4B61B4C8" w:rsidR="00DD4D58" w:rsidRDefault="001C63F6" w:rsidP="006E3F6C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i/>
          <w:iCs/>
          <w:color w:val="8FA0D8" w:themeColor="text1" w:themeTint="66"/>
          <w:szCs w:val="20"/>
        </w:rPr>
        <w:t>(</w:t>
      </w:r>
      <w:r w:rsidR="00DD4D5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Redegjør for </w:t>
      </w:r>
      <w:r>
        <w:rPr>
          <w:rFonts w:ascii="Calibri" w:hAnsi="Calibri" w:cs="Calibri"/>
          <w:i/>
          <w:iCs/>
          <w:color w:val="8FA0D8" w:themeColor="text1" w:themeTint="66"/>
          <w:szCs w:val="20"/>
        </w:rPr>
        <w:t>sikkerhetskrav for planlagte tiltak avhengi</w:t>
      </w:r>
      <w:r w:rsidR="008F564B">
        <w:rPr>
          <w:rFonts w:ascii="Calibri" w:hAnsi="Calibri" w:cs="Calibri"/>
          <w:i/>
          <w:iCs/>
          <w:color w:val="8FA0D8" w:themeColor="text1" w:themeTint="66"/>
          <w:szCs w:val="20"/>
        </w:rPr>
        <w:t>g av</w:t>
      </w:r>
      <w:r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</w:t>
      </w: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tiltakskategorie</w:t>
      </w:r>
      <w:r w:rsidR="008F564B"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r</w:t>
      </w: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og</w:t>
      </w:r>
      <w:r w:rsidR="00F1424F"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</w:t>
      </w: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sonens faregrad</w:t>
      </w:r>
      <w:r w:rsidR="00067C6C"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</w:t>
      </w:r>
      <w:r w:rsidR="003309C4"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så langt man har informasjon</w:t>
      </w:r>
      <w:r w:rsidR="00067C6C"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på dette tidspunktet.</w:t>
      </w: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139BDE11" w14:textId="58F9B6C6" w:rsidR="002C36C0" w:rsidRDefault="001C63F6" w:rsidP="006E3F6C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i/>
          <w:iCs/>
          <w:color w:val="8FA0D8" w:themeColor="text1" w:themeTint="66"/>
          <w:szCs w:val="20"/>
        </w:rPr>
        <w:t>(</w:t>
      </w:r>
      <w:r w:rsidR="00DD4D58">
        <w:rPr>
          <w:rFonts w:ascii="Calibri" w:hAnsi="Calibri" w:cs="Calibri"/>
          <w:i/>
          <w:iCs/>
          <w:color w:val="8FA0D8" w:themeColor="text1" w:themeTint="66"/>
          <w:szCs w:val="20"/>
        </w:rPr>
        <w:t>Redegjør for hvilket nivå kvalitetssikringen skal være på i henhold til fastsatt tiltaksk</w:t>
      </w:r>
      <w:r w:rsidR="00F1424F">
        <w:rPr>
          <w:rFonts w:ascii="Calibri" w:hAnsi="Calibri" w:cs="Calibri"/>
          <w:i/>
          <w:iCs/>
          <w:color w:val="8FA0D8" w:themeColor="text1" w:themeTint="66"/>
          <w:szCs w:val="20"/>
        </w:rPr>
        <w:t>ategori</w:t>
      </w:r>
      <w:r w:rsidR="00E3507F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, f.eks. </w:t>
      </w:r>
      <w:r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om det kreves </w:t>
      </w:r>
      <w:r w:rsidR="008F564B">
        <w:rPr>
          <w:rFonts w:ascii="Calibri" w:hAnsi="Calibri" w:cs="Calibri"/>
          <w:i/>
          <w:iCs/>
          <w:color w:val="8FA0D8" w:themeColor="text1" w:themeTint="66"/>
          <w:szCs w:val="20"/>
        </w:rPr>
        <w:t>kvalitetssikring av uavhengig foretak</w:t>
      </w:r>
      <w:r w:rsidR="00067C6C">
        <w:rPr>
          <w:rFonts w:ascii="Calibri" w:hAnsi="Calibri" w:cs="Calibri"/>
          <w:i/>
          <w:iCs/>
          <w:color w:val="8FA0D8" w:themeColor="text1" w:themeTint="66"/>
          <w:szCs w:val="20"/>
        </w:rPr>
        <w:t>.</w:t>
      </w:r>
      <w:r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4BD59A69" w14:textId="77777777" w:rsidR="002C36C0" w:rsidRDefault="002C36C0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i/>
          <w:iCs/>
          <w:color w:val="8FA0D8" w:themeColor="text1" w:themeTint="66"/>
          <w:szCs w:val="20"/>
        </w:rPr>
        <w:br w:type="page"/>
      </w:r>
    </w:p>
    <w:p w14:paraId="29672D2A" w14:textId="2165D3F6" w:rsidR="001260B1" w:rsidRDefault="001260B1" w:rsidP="001260B1">
      <w:pPr>
        <w:pStyle w:val="Overskrift1"/>
      </w:pPr>
      <w:bookmarkStart w:id="4" w:name="_Toc83365334"/>
      <w:r>
        <w:lastRenderedPageBreak/>
        <w:t>Vurdering</w:t>
      </w:r>
      <w:bookmarkEnd w:id="4"/>
    </w:p>
    <w:p w14:paraId="180A413A" w14:textId="67998FDD" w:rsidR="007A6DF5" w:rsidRDefault="007A6DF5" w:rsidP="001260B1">
      <w:pPr>
        <w:pStyle w:val="Overskrift2"/>
      </w:pPr>
      <w:bookmarkStart w:id="5" w:name="_Toc83365335"/>
      <w:r>
        <w:t>Kartlagte faresoner</w:t>
      </w:r>
      <w:bookmarkEnd w:id="5"/>
    </w:p>
    <w:p w14:paraId="1B9F3E64" w14:textId="31CD97BD" w:rsidR="007A6DF5" w:rsidRPr="001260B1" w:rsidRDefault="006E1B67" w:rsidP="007A6DF5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(</w:t>
      </w:r>
      <w:r w:rsidR="00E36DAB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 xml:space="preserve">Redegjør for om </w:t>
      </w:r>
      <w:r w:rsidR="007A6DF5" w:rsidRPr="001260B1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 xml:space="preserve">planområdet </w:t>
      </w:r>
      <w:r w:rsidR="00807DD3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 xml:space="preserve">ligger </w:t>
      </w:r>
      <w:r w:rsidR="007A6DF5" w:rsidRPr="001260B1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helt eller delvis innenfor en allerede kartlagt faresone for kvikkleireskred</w:t>
      </w:r>
      <w:r w:rsidR="00807DD3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.</w:t>
      </w:r>
      <w:r w:rsidR="007A6DF5" w:rsidRPr="001260B1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 </w:t>
      </w:r>
    </w:p>
    <w:p w14:paraId="248EFC11" w14:textId="3E9B6763" w:rsidR="009568EE" w:rsidRPr="001260B1" w:rsidRDefault="006A1F09" w:rsidP="009568EE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Bruk NVEs kartbaserte veileder til å undersøke. </w:t>
      </w:r>
      <w:r w:rsidR="009568EE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Se punkt 11</w:t>
      </w:r>
      <w:r w:rsidR="00DD51BE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 i veilederen</w:t>
      </w:r>
      <w:r w:rsidR="009568EE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 </w:t>
      </w:r>
      <w:hyperlink r:id="rId12" w:history="1">
        <w:r w:rsidR="009568EE" w:rsidRPr="004B00DC">
          <w:rPr>
            <w:rStyle w:val="Hyperkobling"/>
            <w:rFonts w:ascii="Calibri" w:eastAsiaTheme="minorHAnsi" w:hAnsi="Calibri" w:cs="Calibri"/>
            <w:i/>
            <w:iCs/>
            <w:sz w:val="22"/>
            <w:szCs w:val="20"/>
            <w:lang w:eastAsia="en-US"/>
          </w:rPr>
          <w:t>her</w:t>
        </w:r>
      </w:hyperlink>
      <w:r w:rsidR="009568EE" w:rsidRPr="004B00DC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.</w:t>
      </w:r>
      <w:r w:rsidR="00DD51BE" w:rsidRPr="00DD51BE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 </w:t>
      </w:r>
      <w:r w:rsidR="00DD51BE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Bruk </w:t>
      </w:r>
      <w:r w:rsidR="00DD51BE" w:rsidRPr="00F07EAC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u w:val="single"/>
          <w:lang w:eastAsia="en-US"/>
        </w:rPr>
        <w:t>klikk her</w:t>
      </w:r>
      <w:r w:rsidR="00DD51BE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-</w:t>
      </w:r>
      <w:r w:rsidR="008B2C9F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lenken</w:t>
      </w:r>
      <w:r w:rsidR="00DD51BE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 f</w:t>
      </w:r>
      <w:r w:rsidR="009568EE"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or å se et eksempel på hvordan en faresone ser ut</w:t>
      </w:r>
      <w:r w:rsidR="001A426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.</w:t>
      </w:r>
    </w:p>
    <w:p w14:paraId="288C23DD" w14:textId="77777777" w:rsidR="007A6DF5" w:rsidRPr="001260B1" w:rsidRDefault="007A6DF5" w:rsidP="007A6DF5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 w:rsidRPr="001260B1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Hvis ja:</w:t>
      </w:r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br/>
        <w:t xml:space="preserve">Sikkerhet mot kvikkleireskred må utredes og ivaretas i henhold til </w:t>
      </w:r>
      <w:proofErr w:type="spellStart"/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byggteknisk</w:t>
      </w:r>
      <w:proofErr w:type="spellEnd"/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 forskrift </w:t>
      </w:r>
      <w:hyperlink r:id="rId13" w:tgtFrame="_blank" w:history="1">
        <w:r w:rsidRPr="001260B1">
          <w:rPr>
            <w:rFonts w:ascii="Calibri" w:eastAsiaTheme="minorHAnsi" w:hAnsi="Calibri" w:cs="Calibri"/>
            <w:i/>
            <w:iCs/>
            <w:color w:val="8FA0D8" w:themeColor="text1" w:themeTint="66"/>
            <w:sz w:val="22"/>
            <w:szCs w:val="20"/>
            <w:lang w:eastAsia="en-US"/>
          </w:rPr>
          <w:t>TEK17 §7-3</w:t>
        </w:r>
      </w:hyperlink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 og NVEs veileder 1/2019 </w:t>
      </w:r>
      <w:hyperlink r:id="rId14" w:tgtFrame="_blank" w:history="1">
        <w:r w:rsidRPr="001260B1">
          <w:rPr>
            <w:rFonts w:ascii="Calibri" w:eastAsiaTheme="minorHAnsi" w:hAnsi="Calibri" w:cs="Calibri"/>
            <w:color w:val="8FA0D8" w:themeColor="text1" w:themeTint="66"/>
            <w:sz w:val="22"/>
            <w:szCs w:val="20"/>
            <w:lang w:eastAsia="en-US"/>
          </w:rPr>
          <w:t>Sikkerhet mot kvikkleireskred</w:t>
        </w:r>
      </w:hyperlink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. Kontakt geotekniker for videre vurderinger (for krav til geoteknisk kompetanse, se</w:t>
      </w:r>
      <w:hyperlink r:id="rId15" w:tgtFrame="_blank" w:history="1">
        <w:r w:rsidRPr="001260B1">
          <w:rPr>
            <w:rFonts w:ascii="Calibri" w:eastAsiaTheme="minorHAnsi" w:hAnsi="Calibri" w:cs="Calibri"/>
            <w:i/>
            <w:iCs/>
            <w:color w:val="8FA0D8" w:themeColor="text1" w:themeTint="66"/>
            <w:sz w:val="22"/>
            <w:szCs w:val="20"/>
            <w:lang w:eastAsia="en-US"/>
          </w:rPr>
          <w:t xml:space="preserve"> NVEs retningslinjer 2/2011 </w:t>
        </w:r>
        <w:proofErr w:type="spellStart"/>
        <w:r w:rsidRPr="001260B1">
          <w:rPr>
            <w:rFonts w:ascii="Calibri" w:eastAsiaTheme="minorHAnsi" w:hAnsi="Calibri" w:cs="Calibri"/>
            <w:i/>
            <w:iCs/>
            <w:color w:val="8FA0D8" w:themeColor="text1" w:themeTint="66"/>
            <w:sz w:val="22"/>
            <w:szCs w:val="20"/>
            <w:lang w:eastAsia="en-US"/>
          </w:rPr>
          <w:t>Flaum</w:t>
        </w:r>
        <w:proofErr w:type="spellEnd"/>
        <w:r w:rsidRPr="001260B1">
          <w:rPr>
            <w:rFonts w:ascii="Calibri" w:eastAsiaTheme="minorHAnsi" w:hAnsi="Calibri" w:cs="Calibri"/>
            <w:i/>
            <w:iCs/>
            <w:color w:val="8FA0D8" w:themeColor="text1" w:themeTint="66"/>
            <w:sz w:val="22"/>
            <w:szCs w:val="20"/>
            <w:lang w:eastAsia="en-US"/>
          </w:rPr>
          <w:t xml:space="preserve"> og skred i </w:t>
        </w:r>
        <w:proofErr w:type="spellStart"/>
        <w:r w:rsidRPr="001260B1">
          <w:rPr>
            <w:rFonts w:ascii="Calibri" w:eastAsiaTheme="minorHAnsi" w:hAnsi="Calibri" w:cs="Calibri"/>
            <w:i/>
            <w:iCs/>
            <w:color w:val="8FA0D8" w:themeColor="text1" w:themeTint="66"/>
            <w:sz w:val="22"/>
            <w:szCs w:val="20"/>
            <w:lang w:eastAsia="en-US"/>
          </w:rPr>
          <w:t>arealplanar</w:t>
        </w:r>
        <w:proofErr w:type="spellEnd"/>
      </w:hyperlink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, kap. 7.3).</w:t>
      </w:r>
    </w:p>
    <w:p w14:paraId="2348AAEE" w14:textId="09DF1943" w:rsidR="007A6DF5" w:rsidRPr="001260B1" w:rsidRDefault="00E448E3" w:rsidP="007A6DF5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Dette vil si at man må gå videre til steg 4-11 i NVEs veileder 1/2019.</w:t>
      </w:r>
    </w:p>
    <w:p w14:paraId="35D2378A" w14:textId="23064949" w:rsidR="007A6DF5" w:rsidRPr="001260B1" w:rsidRDefault="007A6DF5" w:rsidP="007A6DF5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 w:rsidRPr="001260B1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Hvis nei:</w:t>
      </w:r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br/>
        <w:t xml:space="preserve">Selv om området ikke er farekartlagt kan det fremdeles finnes </w:t>
      </w:r>
      <w:proofErr w:type="spellStart"/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kvikkleire</w:t>
      </w:r>
      <w:proofErr w:type="spellEnd"/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 i planområdet. Gå videre til neste steg for å vurdere faren videre.</w:t>
      </w:r>
      <w:r w:rsidR="00150C99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)</w:t>
      </w:r>
    </w:p>
    <w:p w14:paraId="5CA9831F" w14:textId="77777777" w:rsidR="007A6DF5" w:rsidRDefault="007A6DF5" w:rsidP="007A6DF5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</w:p>
    <w:p w14:paraId="6E181BDE" w14:textId="65E87CBD" w:rsidR="007A6DF5" w:rsidRPr="001260B1" w:rsidRDefault="00150C99" w:rsidP="007A6DF5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(</w:t>
      </w:r>
      <w:r w:rsidR="007A6DF5" w:rsidRPr="00A70862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Sett inn kartutsnitt som viser</w:t>
      </w:r>
      <w:r w:rsidR="00E448E3" w:rsidRPr="00A70862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 xml:space="preserve"> faresoner i og nær planområdet</w:t>
      </w:r>
      <w:r w:rsidR="001A4261" w:rsidRPr="00A70862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.</w:t>
      </w:r>
      <w:r w:rsidR="00E448E3"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6FAB95BC" w14:textId="77777777" w:rsidR="007A6DF5" w:rsidRPr="007A6DF5" w:rsidRDefault="007A6DF5" w:rsidP="007A6DF5">
      <w:pPr>
        <w:rPr>
          <w:lang w:eastAsia="zh-TW"/>
        </w:rPr>
      </w:pPr>
    </w:p>
    <w:p w14:paraId="5A8148E3" w14:textId="0E0FB2AF" w:rsidR="001260B1" w:rsidRDefault="001260B1" w:rsidP="001260B1">
      <w:pPr>
        <w:pStyle w:val="Overskrift2"/>
      </w:pPr>
      <w:bookmarkStart w:id="6" w:name="_Toc83365336"/>
      <w:r>
        <w:t xml:space="preserve">Marin </w:t>
      </w:r>
      <w:r w:rsidR="00D37411">
        <w:t>leire</w:t>
      </w:r>
      <w:bookmarkEnd w:id="6"/>
    </w:p>
    <w:p w14:paraId="07505869" w14:textId="0EE0E3BA" w:rsidR="00BE0294" w:rsidRDefault="00C73ABC" w:rsidP="007A6DF5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(</w:t>
      </w:r>
      <w:r w:rsidR="00BE0294" w:rsidRPr="00BE0294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 xml:space="preserve">Redegjør for om </w:t>
      </w:r>
      <w:r w:rsidR="00BE0294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 xml:space="preserve">planområdet ligger under marin grense og om </w:t>
      </w:r>
      <w:r w:rsidR="00BE0294" w:rsidRPr="00BE0294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det kan finnes marin leire i området.</w:t>
      </w:r>
    </w:p>
    <w:p w14:paraId="4E8348FD" w14:textId="1E503D67" w:rsidR="009C6741" w:rsidRPr="00BE0294" w:rsidRDefault="007A6DF5" w:rsidP="007A6DF5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proofErr w:type="spellStart"/>
      <w:r w:rsidRPr="00BE0294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Kvikkleire</w:t>
      </w:r>
      <w:proofErr w:type="spellEnd"/>
      <w:r w:rsidRPr="00BE0294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 kan kun finnes i områder hvor det er marin leire. Marin leire finnes under marin grense, som er grensen for hvor høyt havet stod inn over land etter forrige istid.</w:t>
      </w:r>
    </w:p>
    <w:p w14:paraId="0D8059CE" w14:textId="35D1A951" w:rsidR="009C6741" w:rsidRPr="001260B1" w:rsidRDefault="009C6741" w:rsidP="009C6741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Bruk NVEs kartbaserte veileder til å undersøke. Se punkt 12 i veilederen </w:t>
      </w:r>
      <w:hyperlink r:id="rId16" w:history="1">
        <w:r w:rsidRPr="004B00DC">
          <w:rPr>
            <w:rStyle w:val="Hyperkobling"/>
            <w:rFonts w:ascii="Calibri" w:eastAsiaTheme="minorHAnsi" w:hAnsi="Calibri" w:cs="Calibri"/>
            <w:i/>
            <w:iCs/>
            <w:sz w:val="22"/>
            <w:szCs w:val="20"/>
            <w:lang w:eastAsia="en-US"/>
          </w:rPr>
          <w:t>her</w:t>
        </w:r>
      </w:hyperlink>
      <w:r w:rsidRPr="004B00DC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.</w:t>
      </w:r>
      <w:r w:rsidRPr="00DD51BE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Bruk </w:t>
      </w:r>
      <w:r w:rsidRPr="00F07EAC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u w:val="single"/>
          <w:lang w:eastAsia="en-US"/>
        </w:rPr>
        <w:t>klikk her</w:t>
      </w:r>
      <w:r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-l</w:t>
      </w:r>
      <w:r w:rsidR="001A0962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e</w:t>
      </w:r>
      <w:r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nken f</w:t>
      </w:r>
      <w:r w:rsidRPr="001260B1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or å se et eksempel på hvordan </w:t>
      </w:r>
      <w:r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områder med mulig marin leire er markert i kartet</w:t>
      </w:r>
      <w:r w:rsidR="00992636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.</w:t>
      </w:r>
    </w:p>
    <w:p w14:paraId="76C9C886" w14:textId="656E13DE" w:rsidR="00815296" w:rsidRPr="00BE0294" w:rsidRDefault="00815296" w:rsidP="00815296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</w:pPr>
      <w:r w:rsidRPr="00605D8E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Hvis ja</w:t>
      </w:r>
      <w:r w:rsidRPr="00BE0294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 (området er avmerket i kartet):</w:t>
      </w:r>
      <w:r w:rsidRPr="00BE0294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br/>
      </w:r>
      <w:r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Området kan være utsatt for kvikkleireskred. Gå videre til neste steg for å vurdere faren nærmere.</w:t>
      </w:r>
    </w:p>
    <w:p w14:paraId="534CA6EA" w14:textId="682CF98E" w:rsidR="00815296" w:rsidRPr="00BE0294" w:rsidRDefault="00815296" w:rsidP="00815296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</w:pPr>
      <w:r w:rsidRPr="00605D8E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>Hvis nei</w:t>
      </w:r>
      <w:r w:rsidRPr="00BE0294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 (området er ikke avmerket i kartet):</w:t>
      </w:r>
    </w:p>
    <w:p w14:paraId="3EAC4B5B" w14:textId="1C09CFC1" w:rsidR="00815296" w:rsidRPr="00BE0294" w:rsidRDefault="00605D8E" w:rsidP="00815296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</w:pPr>
      <w:r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Vurder og redegjør for om det </w:t>
      </w:r>
      <w:r w:rsidR="00815296"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kan finnes marin leire høyere opp i terrenget - slik at planområdet kan bli truffet av et skred som løsner derfra (</w:t>
      </w:r>
      <w:r w:rsidR="00C20348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t</w:t>
      </w:r>
      <w:r w:rsidR="00815296"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err</w:t>
      </w:r>
      <w:r w:rsidR="00815296" w:rsidRPr="00605D8E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eng som kan inngå i utløpsområdet for et skred er typisk 3x løsneområdets lengde målt fra </w:t>
      </w:r>
      <w:proofErr w:type="spellStart"/>
      <w:r w:rsidR="00815296" w:rsidRPr="00605D8E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nedkant</w:t>
      </w:r>
      <w:proofErr w:type="spellEnd"/>
      <w:r w:rsidR="00815296" w:rsidRPr="00605D8E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 av </w:t>
      </w:r>
      <w:r w:rsidR="00815296"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løsneområdet (se neste steg for mer informasjon)).</w:t>
      </w:r>
      <w:r w:rsidR="00815296" w:rsidRPr="00BE0294"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  <w:t xml:space="preserve">  </w:t>
      </w:r>
    </w:p>
    <w:p w14:paraId="72D3AE8F" w14:textId="10161B34" w:rsidR="00815296" w:rsidRPr="00C510C0" w:rsidRDefault="00815296" w:rsidP="00815296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</w:pPr>
      <w:r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Hvis det ikke finnes slike marine avsetninger i eller nært planområdet (som kan få utløp inn i planområdet) er planområdet sikkert med tanke på områdeskred (</w:t>
      </w:r>
      <w:proofErr w:type="spellStart"/>
      <w:r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kvikkleire</w:t>
      </w:r>
      <w:proofErr w:type="spellEnd"/>
      <w:r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)</w:t>
      </w:r>
      <w:r w:rsidR="00C510C0" w:rsidRPr="00C510C0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.</w:t>
      </w:r>
      <w:r w:rsidR="00D53568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)</w:t>
      </w:r>
    </w:p>
    <w:p w14:paraId="781B751B" w14:textId="77777777" w:rsidR="007224FB" w:rsidRPr="00BE0294" w:rsidRDefault="007224FB" w:rsidP="00BE0294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</w:pPr>
    </w:p>
    <w:p w14:paraId="2887E31C" w14:textId="7533F91B" w:rsidR="007224FB" w:rsidRPr="001260B1" w:rsidRDefault="00150C99" w:rsidP="007224FB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(</w:t>
      </w:r>
      <w:r w:rsidR="007224FB" w:rsidRPr="00AE2314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Sett inn kartutsnitt som viser mulig marin leire i og nær planområdet.</w:t>
      </w:r>
      <w:r w:rsidR="007224FB">
        <w:rPr>
          <w:rFonts w:ascii="Calibri" w:hAnsi="Calibri" w:cs="Calibri"/>
          <w:i/>
          <w:iCs/>
          <w:color w:val="8FA0D8" w:themeColor="text1" w:themeTint="66"/>
          <w:szCs w:val="20"/>
        </w:rPr>
        <w:t>)</w:t>
      </w:r>
    </w:p>
    <w:p w14:paraId="4D878ACA" w14:textId="7994E7B5" w:rsidR="001260B1" w:rsidRDefault="001260B1" w:rsidP="001260B1">
      <w:pPr>
        <w:rPr>
          <w:lang w:eastAsia="zh-TW"/>
        </w:rPr>
      </w:pPr>
    </w:p>
    <w:p w14:paraId="608A0EDA" w14:textId="6AABC94E" w:rsidR="007224FB" w:rsidRDefault="00C46BB6" w:rsidP="0041779D">
      <w:pPr>
        <w:pStyle w:val="Overskrift2"/>
      </w:pPr>
      <w:bookmarkStart w:id="7" w:name="_Toc83365337"/>
      <w:r>
        <w:lastRenderedPageBreak/>
        <w:t>Aktsomhetsområde</w:t>
      </w:r>
      <w:r w:rsidR="000D6812">
        <w:t xml:space="preserve"> for kvikkleireskred </w:t>
      </w:r>
      <w:r>
        <w:t>- t</w:t>
      </w:r>
      <w:r w:rsidR="0041779D">
        <w:t xml:space="preserve">erreng </w:t>
      </w:r>
      <w:r>
        <w:t>og</w:t>
      </w:r>
      <w:r w:rsidR="0041779D">
        <w:t xml:space="preserve"> </w:t>
      </w:r>
      <w:proofErr w:type="gramStart"/>
      <w:r>
        <w:t>potensielt</w:t>
      </w:r>
      <w:proofErr w:type="gramEnd"/>
      <w:r>
        <w:t xml:space="preserve"> løsneområde</w:t>
      </w:r>
      <w:bookmarkEnd w:id="7"/>
    </w:p>
    <w:p w14:paraId="48F70D2E" w14:textId="24AAA025" w:rsidR="000D6812" w:rsidRDefault="0092411A" w:rsidP="00FC17EF">
      <w:pPr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b/>
          <w:bCs/>
          <w:i/>
          <w:iCs/>
          <w:color w:val="8FA0D8" w:themeColor="text1" w:themeTint="66"/>
          <w:sz w:val="20"/>
          <w:szCs w:val="18"/>
        </w:rPr>
        <w:t>(</w:t>
      </w:r>
      <w:r w:rsidR="00230B13" w:rsidRPr="0092411A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 xml:space="preserve">Redegjør for </w:t>
      </w:r>
      <w:r w:rsidR="000D6812" w:rsidRPr="0092411A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om planområde kan være et aktsomhetsområde for kvikkleireskred</w:t>
      </w:r>
      <w:r w:rsidR="00FC17EF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 xml:space="preserve"> ved å vurdere terrenget</w:t>
      </w:r>
      <w:r w:rsidR="000D6812" w:rsidRPr="0092411A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.</w:t>
      </w:r>
    </w:p>
    <w:p w14:paraId="59747737" w14:textId="45FD2A60" w:rsidR="00FC17EF" w:rsidRPr="00B01618" w:rsidRDefault="00FC17EF" w:rsidP="00FC17EF">
      <w:pPr>
        <w:pStyle w:val="NormalWeb"/>
        <w:shd w:val="clear" w:color="auto" w:fill="FFFFFF"/>
        <w:spacing w:before="120" w:beforeAutospacing="0" w:after="120" w:afterAutospacing="0"/>
        <w:rPr>
          <w:rFonts w:ascii="Calibri" w:eastAsiaTheme="minorHAnsi" w:hAnsi="Calibri" w:cs="Calibri"/>
          <w:b/>
          <w:bCs/>
          <w:i/>
          <w:iCs/>
          <w:color w:val="8FA0D8" w:themeColor="text1" w:themeTint="66"/>
          <w:sz w:val="22"/>
          <w:szCs w:val="20"/>
          <w:lang w:eastAsia="en-US"/>
        </w:rPr>
      </w:pPr>
      <w:r w:rsidRPr="00B01618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 xml:space="preserve">Bruk NVEs kartbaserte veileder til å undersøke. Se punkt 13 i veilederen </w:t>
      </w:r>
      <w:hyperlink r:id="rId17" w:history="1">
        <w:r w:rsidRPr="00B01618">
          <w:rPr>
            <w:rStyle w:val="Hyperkobling"/>
            <w:rFonts w:ascii="Calibri" w:eastAsiaTheme="minorHAnsi" w:hAnsi="Calibri" w:cs="Calibri"/>
            <w:i/>
            <w:iCs/>
            <w:sz w:val="22"/>
            <w:szCs w:val="20"/>
            <w:lang w:eastAsia="en-US"/>
          </w:rPr>
          <w:t>her</w:t>
        </w:r>
      </w:hyperlink>
      <w:r w:rsidRPr="00B01618">
        <w:rPr>
          <w:rFonts w:ascii="Calibri" w:eastAsiaTheme="minorHAnsi" w:hAnsi="Calibri" w:cs="Calibri"/>
          <w:i/>
          <w:iCs/>
          <w:color w:val="8FA0D8" w:themeColor="text1" w:themeTint="66"/>
          <w:sz w:val="22"/>
          <w:szCs w:val="20"/>
          <w:lang w:eastAsia="en-US"/>
        </w:rPr>
        <w:t>.</w:t>
      </w:r>
    </w:p>
    <w:p w14:paraId="42D8312E" w14:textId="0D9AE655" w:rsidR="00F33E8B" w:rsidRPr="00B01618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Følgende terreng kan inngå i løsneområde for et skred:</w:t>
      </w:r>
    </w:p>
    <w:p w14:paraId="7AE395BD" w14:textId="77777777" w:rsidR="00F33E8B" w:rsidRPr="00B01618" w:rsidRDefault="00F33E8B" w:rsidP="00F33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Terreng med total skråningshøyde (i </w:t>
      </w:r>
      <w:proofErr w:type="spellStart"/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løsmasser</w:t>
      </w:r>
      <w:proofErr w:type="spellEnd"/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) over 5 meter, eller</w:t>
      </w:r>
    </w:p>
    <w:p w14:paraId="07F4604F" w14:textId="77777777" w:rsidR="00F33E8B" w:rsidRPr="00B01618" w:rsidRDefault="00F33E8B" w:rsidP="00F33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Jevnt hellende terreng brattere enn 1:20 og høydeforskjell over 5 meter.</w:t>
      </w:r>
    </w:p>
    <w:p w14:paraId="451F78DC" w14:textId="6609B176" w:rsidR="00F33E8B" w:rsidRPr="00B01618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Aktsomhetsområder ligger innenfor 20 x skråningshøyden, H, målt fra bunn av skråning (ravinebunn, bunn av elv eller marbakke i sjø (maks 25 m.u.h.))</w:t>
      </w:r>
    </w:p>
    <w:p w14:paraId="636C78AB" w14:textId="27BDC4E5" w:rsidR="00F33E8B" w:rsidRPr="00B01618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NB: Terrengkriteriene viser at terreng som er helt flatt kan være utsatt for områdeskred. Derfor er det nødvendig å vurdere hvilke skråninger et skred kan starte i også utenfor tiltaksområdet.</w:t>
      </w:r>
    </w:p>
    <w:p w14:paraId="734B8653" w14:textId="75526F6C" w:rsidR="00F33E8B" w:rsidRPr="00B01618" w:rsidRDefault="00F33E8B" w:rsidP="00D85B17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accent2" w:themeTint="66"/>
        </w:rPr>
        <w:t>Bruk karttjenesten </w:t>
      </w:r>
      <w:hyperlink r:id="rId18">
        <w:r w:rsidRPr="00B01618">
          <w:rPr>
            <w:rFonts w:ascii="Calibri" w:hAnsi="Calibri" w:cs="Calibri"/>
            <w:i/>
            <w:iCs/>
            <w:color w:val="8FA0D8" w:themeColor="accent2" w:themeTint="66"/>
          </w:rPr>
          <w:t>www.høydedata.no</w:t>
        </w:r>
      </w:hyperlink>
      <w:r w:rsidRPr="00B01618">
        <w:rPr>
          <w:rFonts w:ascii="Calibri" w:hAnsi="Calibri" w:cs="Calibri"/>
          <w:i/>
          <w:iCs/>
          <w:color w:val="8FA0D8" w:themeColor="accent2" w:themeTint="66"/>
        </w:rPr>
        <w:t> for å undersøke om plan</w:t>
      </w:r>
      <w:r w:rsidR="00036856" w:rsidRPr="00B01618">
        <w:rPr>
          <w:rFonts w:ascii="Calibri" w:hAnsi="Calibri" w:cs="Calibri"/>
          <w:i/>
          <w:iCs/>
          <w:color w:val="8FA0D8" w:themeColor="accent2" w:themeTint="66"/>
        </w:rPr>
        <w:t>en</w:t>
      </w:r>
      <w:r w:rsidRPr="00B01618">
        <w:rPr>
          <w:rFonts w:ascii="Calibri" w:hAnsi="Calibri" w:cs="Calibri"/>
          <w:i/>
          <w:iCs/>
          <w:color w:val="8FA0D8" w:themeColor="accent2" w:themeTint="66"/>
        </w:rPr>
        <w:t xml:space="preserve"> ligger innenfor et aktsomhetsområde for områdeskred. Bruk verktøyet for høydeprofil</w:t>
      </w:r>
      <w:r w:rsidR="00D85B17" w:rsidRPr="00B01618">
        <w:rPr>
          <w:rFonts w:ascii="Calibri" w:hAnsi="Calibri" w:cs="Calibri"/>
          <w:i/>
          <w:iCs/>
          <w:color w:val="8FA0D8" w:themeColor="accent2" w:themeTint="66"/>
        </w:rPr>
        <w:t xml:space="preserve"> </w:t>
      </w:r>
      <w:r w:rsidRPr="00B01618">
        <w:rPr>
          <w:rFonts w:ascii="Calibri" w:hAnsi="Calibri" w:cs="Calibri"/>
          <w:i/>
          <w:iCs/>
          <w:color w:val="8FA0D8" w:themeColor="accent2" w:themeTint="66"/>
        </w:rPr>
        <w:t> </w:t>
      </w:r>
      <w:r w:rsidRPr="00B01618">
        <w:rPr>
          <w:noProof/>
        </w:rPr>
        <w:drawing>
          <wp:inline distT="0" distB="0" distL="0" distR="0" wp14:anchorId="2429B3EA" wp14:editId="77E657A8">
            <wp:extent cx="262255" cy="142875"/>
            <wp:effectExtent l="0" t="0" r="444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B17" w:rsidRPr="00B01618">
        <w:rPr>
          <w:rFonts w:ascii="Calibri" w:hAnsi="Calibri" w:cs="Calibri"/>
          <w:i/>
          <w:iCs/>
          <w:color w:val="8FA0D8" w:themeColor="accent2" w:themeTint="66"/>
        </w:rPr>
        <w:t xml:space="preserve"> </w:t>
      </w:r>
      <w:r w:rsidRPr="00B01618">
        <w:rPr>
          <w:rFonts w:ascii="Calibri" w:hAnsi="Calibri" w:cs="Calibri"/>
          <w:i/>
          <w:iCs/>
          <w:color w:val="8FA0D8" w:themeColor="accent2" w:themeTint="66"/>
        </w:rPr>
        <w:t> for å beregne terrenghøyde og helning.</w:t>
      </w:r>
    </w:p>
    <w:p w14:paraId="7AC82B19" w14:textId="668D98FE" w:rsidR="00F33E8B" w:rsidRPr="00B01618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Ligger tiltaket innenfor et </w:t>
      </w:r>
      <w:proofErr w:type="gramStart"/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potensielt</w:t>
      </w:r>
      <w:proofErr w:type="gramEnd"/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løsneområde som definert </w:t>
      </w:r>
      <w:r w:rsidR="00FF01A6"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i veilederen/</w:t>
      </w: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over?</w:t>
      </w:r>
    </w:p>
    <w:p w14:paraId="6C2A52F8" w14:textId="77777777" w:rsidR="00F33E8B" w:rsidRPr="00B01618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Hvis ja:</w:t>
      </w: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br/>
        <w:t xml:space="preserve">Planområdet ligger innenfor et aktsomhetsområde for kvikkleireskred. Videre vurdering må skje i henhold til </w:t>
      </w:r>
      <w:proofErr w:type="spellStart"/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byggteknisk</w:t>
      </w:r>
      <w:proofErr w:type="spellEnd"/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forskrift </w:t>
      </w:r>
      <w:hyperlink r:id="rId20" w:tgtFrame="_blank" w:history="1">
        <w:r w:rsidRPr="00B01618">
          <w:rPr>
            <w:rFonts w:ascii="Calibri" w:hAnsi="Calibri" w:cs="Calibri"/>
            <w:i/>
            <w:iCs/>
            <w:color w:val="8FA0D8" w:themeColor="text1" w:themeTint="66"/>
            <w:szCs w:val="20"/>
          </w:rPr>
          <w:t>TEK17 §7-3</w:t>
        </w:r>
      </w:hyperlink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 og NVEs veileder 1/2019 </w:t>
      </w:r>
      <w:hyperlink r:id="rId21" w:tgtFrame="_blank" w:history="1">
        <w:r w:rsidRPr="00B01618">
          <w:rPr>
            <w:rFonts w:ascii="Calibri" w:hAnsi="Calibri" w:cs="Calibri"/>
            <w:i/>
            <w:iCs/>
            <w:color w:val="8FA0D8" w:themeColor="text1" w:themeTint="66"/>
            <w:szCs w:val="20"/>
          </w:rPr>
          <w:t>Sikkerhet mot kvikkleireskred</w:t>
        </w:r>
      </w:hyperlink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. Kontakt geotekniker for videre vurderinger (for krav til geoteknisk kompetanse, se</w:t>
      </w:r>
      <w:hyperlink r:id="rId22" w:tgtFrame="_blank" w:history="1">
        <w:r w:rsidRPr="00B01618">
          <w:rPr>
            <w:rFonts w:ascii="Calibri" w:hAnsi="Calibri" w:cs="Calibri"/>
            <w:i/>
            <w:iCs/>
            <w:color w:val="8FA0D8" w:themeColor="text1" w:themeTint="66"/>
            <w:szCs w:val="20"/>
          </w:rPr>
          <w:t xml:space="preserve"> NVEs retningslinjer 2/2011 </w:t>
        </w:r>
        <w:proofErr w:type="spellStart"/>
        <w:r w:rsidRPr="00B01618">
          <w:rPr>
            <w:rFonts w:ascii="Calibri" w:hAnsi="Calibri" w:cs="Calibri"/>
            <w:i/>
            <w:iCs/>
            <w:color w:val="8FA0D8" w:themeColor="text1" w:themeTint="66"/>
            <w:szCs w:val="20"/>
          </w:rPr>
          <w:t>Flaum</w:t>
        </w:r>
        <w:proofErr w:type="spellEnd"/>
        <w:r w:rsidRPr="00B01618">
          <w:rPr>
            <w:rFonts w:ascii="Calibri" w:hAnsi="Calibri" w:cs="Calibri"/>
            <w:i/>
            <w:iCs/>
            <w:color w:val="8FA0D8" w:themeColor="text1" w:themeTint="66"/>
            <w:szCs w:val="20"/>
          </w:rPr>
          <w:t xml:space="preserve"> og skred i </w:t>
        </w:r>
        <w:proofErr w:type="spellStart"/>
        <w:r w:rsidRPr="00B01618">
          <w:rPr>
            <w:rFonts w:ascii="Calibri" w:hAnsi="Calibri" w:cs="Calibri"/>
            <w:i/>
            <w:iCs/>
            <w:color w:val="8FA0D8" w:themeColor="text1" w:themeTint="66"/>
            <w:szCs w:val="20"/>
          </w:rPr>
          <w:t>arealplanar</w:t>
        </w:r>
        <w:proofErr w:type="spellEnd"/>
      </w:hyperlink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, kap. 7.3).</w:t>
      </w:r>
    </w:p>
    <w:p w14:paraId="44A303C6" w14:textId="2D537CBB" w:rsidR="00F33E8B" w:rsidRPr="00B01618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Hvis nei:</w:t>
      </w: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br/>
        <w:t>Du må også vurdere om kvikkleireskred kan løsne høyere opp i terrenget - slik at planområdet kan bli truffet av et skred ovenfra.</w:t>
      </w:r>
    </w:p>
    <w:p w14:paraId="3CD4AC48" w14:textId="77777777" w:rsidR="00F33E8B" w:rsidRPr="00B01618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Terreng som kan inngå i utløpsområdet for et skred:</w:t>
      </w:r>
    </w:p>
    <w:p w14:paraId="45E20878" w14:textId="77777777" w:rsidR="00F33E8B" w:rsidRPr="00B01618" w:rsidRDefault="00F33E8B" w:rsidP="00F3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3 x løsneområdets lengde målt fra </w:t>
      </w:r>
      <w:proofErr w:type="spellStart"/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nedkant</w:t>
      </w:r>
      <w:proofErr w:type="spellEnd"/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av løsneområdet. Løsneområdet er enten en eksisterende faresone (se steg 11), et aktsomhetsområde (som definert over) eller</w:t>
      </w:r>
    </w:p>
    <w:p w14:paraId="0B6BB3EC" w14:textId="77777777" w:rsidR="00F33E8B" w:rsidRPr="00B01618" w:rsidRDefault="00F33E8B" w:rsidP="00F33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B01618">
        <w:rPr>
          <w:rFonts w:ascii="Calibri" w:hAnsi="Calibri" w:cs="Calibri"/>
          <w:i/>
          <w:iCs/>
          <w:color w:val="8FA0D8" w:themeColor="text1" w:themeTint="66"/>
          <w:szCs w:val="20"/>
        </w:rPr>
        <w:t>Utløpssone som allerede er kartlagt (synlig i kart under steg 11 hvis kartlagt)</w:t>
      </w:r>
    </w:p>
    <w:p w14:paraId="40EDB7F7" w14:textId="345B3778" w:rsidR="00056C45" w:rsidRPr="0092411A" w:rsidRDefault="00F33E8B" w:rsidP="00F33E8B">
      <w:pPr>
        <w:shd w:val="clear" w:color="auto" w:fill="FFFFFF"/>
        <w:spacing w:before="120" w:after="120" w:line="240" w:lineRule="auto"/>
        <w:rPr>
          <w:rFonts w:ascii="Calibri" w:hAnsi="Calibri" w:cs="Calibri"/>
          <w:i/>
          <w:iCs/>
          <w:color w:val="8FA0D8" w:themeColor="text1" w:themeTint="66"/>
          <w:szCs w:val="20"/>
        </w:rPr>
      </w:pPr>
      <w:r w:rsidRPr="0092411A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Hvis planområdet ikke ligger i hverken et </w:t>
      </w:r>
      <w:proofErr w:type="gramStart"/>
      <w:r w:rsidRPr="0092411A">
        <w:rPr>
          <w:rFonts w:ascii="Calibri" w:hAnsi="Calibri" w:cs="Calibri"/>
          <w:i/>
          <w:iCs/>
          <w:color w:val="8FA0D8" w:themeColor="text1" w:themeTint="66"/>
          <w:szCs w:val="20"/>
        </w:rPr>
        <w:t>potensielt</w:t>
      </w:r>
      <w:proofErr w:type="gramEnd"/>
      <w:r w:rsidRPr="0092411A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løsneområde eller utløpsområde er sikkerhet mot områdeskred (</w:t>
      </w:r>
      <w:proofErr w:type="spellStart"/>
      <w:r w:rsidRPr="0092411A">
        <w:rPr>
          <w:rFonts w:ascii="Calibri" w:hAnsi="Calibri" w:cs="Calibri"/>
          <w:i/>
          <w:iCs/>
          <w:color w:val="8FA0D8" w:themeColor="text1" w:themeTint="66"/>
          <w:szCs w:val="20"/>
        </w:rPr>
        <w:t>kvikkleire</w:t>
      </w:r>
      <w:proofErr w:type="spellEnd"/>
      <w:r w:rsidRPr="0092411A">
        <w:rPr>
          <w:rFonts w:ascii="Calibri" w:hAnsi="Calibri" w:cs="Calibri"/>
          <w:i/>
          <w:iCs/>
          <w:color w:val="8FA0D8" w:themeColor="text1" w:themeTint="66"/>
          <w:szCs w:val="20"/>
        </w:rPr>
        <w:t>) ivaretatt.</w:t>
      </w:r>
    </w:p>
    <w:p w14:paraId="0F59937D" w14:textId="104CCBAA" w:rsidR="00C36759" w:rsidRPr="00955D5F" w:rsidRDefault="005E01A0">
      <w:pPr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</w:pPr>
      <w:r w:rsidRPr="00955D5F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 xml:space="preserve">(Sett inn </w:t>
      </w:r>
      <w:r w:rsidR="00955D5F" w:rsidRPr="00955D5F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>høydeprofiler</w:t>
      </w:r>
      <w:r w:rsidRPr="00955D5F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 xml:space="preserve"> fra </w:t>
      </w:r>
      <w:hyperlink r:id="rId23" w:history="1">
        <w:r w:rsidR="00955D5F" w:rsidRPr="00955D5F">
          <w:rPr>
            <w:rFonts w:ascii="Calibri" w:hAnsi="Calibri" w:cs="Calibri"/>
            <w:b/>
            <w:bCs/>
            <w:i/>
            <w:iCs/>
            <w:color w:val="8FA0D8" w:themeColor="text1" w:themeTint="66"/>
            <w:szCs w:val="20"/>
          </w:rPr>
          <w:t>www.hoydedata.no</w:t>
        </w:r>
      </w:hyperlink>
      <w:r w:rsidR="00955D5F" w:rsidRPr="00955D5F">
        <w:rPr>
          <w:rFonts w:ascii="Calibri" w:hAnsi="Calibri" w:cs="Calibri"/>
          <w:b/>
          <w:bCs/>
          <w:i/>
          <w:iCs/>
          <w:color w:val="8FA0D8" w:themeColor="text1" w:themeTint="66"/>
          <w:szCs w:val="20"/>
        </w:rPr>
        <w:t xml:space="preserve"> som viser terrenghøyde og helning)</w:t>
      </w:r>
    </w:p>
    <w:p w14:paraId="657DF5D3" w14:textId="2C4C8BB3" w:rsidR="005E01A0" w:rsidRDefault="005E01A0"/>
    <w:p w14:paraId="48E71382" w14:textId="67185043" w:rsidR="002E0DC4" w:rsidRDefault="005E01A0" w:rsidP="000C6BF4">
      <w:pPr>
        <w:pStyle w:val="Overskrift1"/>
      </w:pPr>
      <w:bookmarkStart w:id="8" w:name="_Toc83365338"/>
      <w:r>
        <w:t>Konklusjon</w:t>
      </w:r>
      <w:bookmarkEnd w:id="8"/>
    </w:p>
    <w:p w14:paraId="14F88081" w14:textId="100B9109" w:rsidR="00577AD5" w:rsidRDefault="001F46A6" w:rsidP="00577AD5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i/>
          <w:iCs/>
          <w:color w:val="8FA0D8" w:themeColor="text1" w:themeTint="66"/>
          <w:szCs w:val="20"/>
        </w:rPr>
        <w:t>(</w:t>
      </w:r>
      <w:r w:rsidR="00CF25D7" w:rsidRPr="00991093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Oppsummer </w:t>
      </w:r>
      <w:r w:rsidR="00BA6702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fastsatt </w:t>
      </w:r>
      <w:r w:rsidR="00CF25D7" w:rsidRPr="00991093">
        <w:rPr>
          <w:rFonts w:ascii="Calibri" w:hAnsi="Calibri" w:cs="Calibri"/>
          <w:i/>
          <w:iCs/>
          <w:color w:val="8FA0D8" w:themeColor="text1" w:themeTint="66"/>
          <w:szCs w:val="20"/>
        </w:rPr>
        <w:t>tiltakskategori og</w:t>
      </w:r>
      <w:r w:rsidR="00577AD5" w:rsidRPr="00991093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 hvilket nivå kvalitetssikringen skal være på i henhold til </w:t>
      </w:r>
      <w:r w:rsidR="003065D4" w:rsidRPr="00991093">
        <w:rPr>
          <w:rFonts w:ascii="Calibri" w:hAnsi="Calibri" w:cs="Calibri"/>
          <w:i/>
          <w:iCs/>
          <w:color w:val="8FA0D8" w:themeColor="text1" w:themeTint="66"/>
          <w:szCs w:val="20"/>
        </w:rPr>
        <w:t>fastsatt tiltakskategor</w:t>
      </w:r>
      <w:r w:rsidR="00577AD5">
        <w:rPr>
          <w:rFonts w:ascii="Calibri" w:hAnsi="Calibri" w:cs="Calibri"/>
          <w:i/>
          <w:iCs/>
          <w:color w:val="8FA0D8" w:themeColor="text1" w:themeTint="66"/>
          <w:szCs w:val="20"/>
        </w:rPr>
        <w:t>i, f.eks. om det kreves kvalitetssikring av uavhengig foretak.)</w:t>
      </w:r>
    </w:p>
    <w:p w14:paraId="2ACC050A" w14:textId="735A9C9F" w:rsidR="00CF25D7" w:rsidRPr="00414E14" w:rsidRDefault="00414E14" w:rsidP="00CF25D7">
      <w:pPr>
        <w:rPr>
          <w:rFonts w:ascii="Calibri" w:hAnsi="Calibri" w:cs="Calibri"/>
          <w:i/>
          <w:iCs/>
          <w:color w:val="8FA0D8" w:themeColor="text1" w:themeTint="66"/>
          <w:szCs w:val="20"/>
        </w:rPr>
      </w:pPr>
      <w:r>
        <w:rPr>
          <w:rFonts w:ascii="Calibri" w:hAnsi="Calibri" w:cs="Calibri"/>
          <w:i/>
          <w:iCs/>
          <w:color w:val="8FA0D8" w:themeColor="text1" w:themeTint="66"/>
          <w:szCs w:val="20"/>
        </w:rPr>
        <w:t>(</w:t>
      </w:r>
      <w:r w:rsidR="009164FA">
        <w:rPr>
          <w:rFonts w:ascii="Calibri" w:hAnsi="Calibri" w:cs="Calibri"/>
          <w:i/>
          <w:iCs/>
          <w:color w:val="8FA0D8" w:themeColor="text1" w:themeTint="66"/>
          <w:szCs w:val="20"/>
        </w:rPr>
        <w:t xml:space="preserve">Redegjør for hvilke steg i prosedyren </w:t>
      </w:r>
      <w:r>
        <w:rPr>
          <w:rFonts w:ascii="Calibri" w:hAnsi="Calibri" w:cs="Calibri"/>
          <w:i/>
          <w:iCs/>
          <w:color w:val="8FA0D8" w:themeColor="text1" w:themeTint="66"/>
          <w:szCs w:val="20"/>
        </w:rPr>
        <w:t>i veileder 1/2019 som nå er kartlagt som aktuelle.)</w:t>
      </w:r>
    </w:p>
    <w:sectPr w:rsidR="00CF25D7" w:rsidRPr="00414E14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B8F5E" w14:textId="77777777" w:rsidR="00720E07" w:rsidRDefault="00720E07" w:rsidP="00044CA6">
      <w:pPr>
        <w:spacing w:after="0" w:line="240" w:lineRule="auto"/>
      </w:pPr>
      <w:r>
        <w:separator/>
      </w:r>
    </w:p>
  </w:endnote>
  <w:endnote w:type="continuationSeparator" w:id="0">
    <w:p w14:paraId="13B952E3" w14:textId="77777777" w:rsidR="00720E07" w:rsidRDefault="00720E07" w:rsidP="00044CA6">
      <w:pPr>
        <w:spacing w:after="0" w:line="240" w:lineRule="auto"/>
      </w:pPr>
      <w:r>
        <w:continuationSeparator/>
      </w:r>
    </w:p>
  </w:endnote>
  <w:endnote w:type="continuationNotice" w:id="1">
    <w:p w14:paraId="65D4D26E" w14:textId="77777777" w:rsidR="00720E07" w:rsidRDefault="00720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3156045"/>
      <w:docPartObj>
        <w:docPartGallery w:val="Page Numbers (Bottom of Page)"/>
        <w:docPartUnique/>
      </w:docPartObj>
    </w:sdtPr>
    <w:sdtEndPr/>
    <w:sdtContent>
      <w:p w14:paraId="57D7DE85" w14:textId="50DD45D3" w:rsidR="00B201A9" w:rsidRDefault="00B201A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FAEAD" w14:textId="77777777" w:rsidR="00F41A05" w:rsidRDefault="00F41A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2F7DC" w14:textId="77777777" w:rsidR="00720E07" w:rsidRDefault="00720E07" w:rsidP="00044CA6">
      <w:pPr>
        <w:spacing w:after="0" w:line="240" w:lineRule="auto"/>
      </w:pPr>
      <w:r>
        <w:separator/>
      </w:r>
    </w:p>
  </w:footnote>
  <w:footnote w:type="continuationSeparator" w:id="0">
    <w:p w14:paraId="2521017B" w14:textId="77777777" w:rsidR="00720E07" w:rsidRDefault="00720E07" w:rsidP="00044CA6">
      <w:pPr>
        <w:spacing w:after="0" w:line="240" w:lineRule="auto"/>
      </w:pPr>
      <w:r>
        <w:continuationSeparator/>
      </w:r>
    </w:p>
  </w:footnote>
  <w:footnote w:type="continuationNotice" w:id="1">
    <w:p w14:paraId="58FB0F38" w14:textId="77777777" w:rsidR="00720E07" w:rsidRDefault="00720E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B7E28"/>
    <w:multiLevelType w:val="multilevel"/>
    <w:tmpl w:val="15D864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1521A"/>
    <w:multiLevelType w:val="multilevel"/>
    <w:tmpl w:val="895ACF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" w15:restartNumberingAfterBreak="0">
    <w:nsid w:val="21921420"/>
    <w:multiLevelType w:val="hybridMultilevel"/>
    <w:tmpl w:val="ED5452A0"/>
    <w:lvl w:ilvl="0" w:tplc="15E8A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24AD"/>
    <w:multiLevelType w:val="hybridMultilevel"/>
    <w:tmpl w:val="04D6F4C4"/>
    <w:lvl w:ilvl="0" w:tplc="40DED2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A0D08"/>
    <w:multiLevelType w:val="hybridMultilevel"/>
    <w:tmpl w:val="46C0B2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656CB"/>
    <w:multiLevelType w:val="multilevel"/>
    <w:tmpl w:val="E610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474C4"/>
    <w:multiLevelType w:val="multilevel"/>
    <w:tmpl w:val="1A10546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59"/>
    <w:rsid w:val="000030A8"/>
    <w:rsid w:val="00020BE3"/>
    <w:rsid w:val="000230C8"/>
    <w:rsid w:val="00036856"/>
    <w:rsid w:val="00044CA6"/>
    <w:rsid w:val="0005280C"/>
    <w:rsid w:val="00056C45"/>
    <w:rsid w:val="00067C6C"/>
    <w:rsid w:val="0008218E"/>
    <w:rsid w:val="0008348F"/>
    <w:rsid w:val="000A0F88"/>
    <w:rsid w:val="000B55A0"/>
    <w:rsid w:val="000C6BF4"/>
    <w:rsid w:val="000D6812"/>
    <w:rsid w:val="0010791D"/>
    <w:rsid w:val="00114777"/>
    <w:rsid w:val="00122C0C"/>
    <w:rsid w:val="001260B1"/>
    <w:rsid w:val="00150C99"/>
    <w:rsid w:val="0016457E"/>
    <w:rsid w:val="001A0962"/>
    <w:rsid w:val="001A4261"/>
    <w:rsid w:val="001B4818"/>
    <w:rsid w:val="001C63F6"/>
    <w:rsid w:val="001F46A6"/>
    <w:rsid w:val="002121EF"/>
    <w:rsid w:val="00230B13"/>
    <w:rsid w:val="00241B36"/>
    <w:rsid w:val="00246379"/>
    <w:rsid w:val="00260BBC"/>
    <w:rsid w:val="0028090C"/>
    <w:rsid w:val="00285573"/>
    <w:rsid w:val="00286247"/>
    <w:rsid w:val="0029363E"/>
    <w:rsid w:val="002C36C0"/>
    <w:rsid w:val="002E0DC4"/>
    <w:rsid w:val="002E2A80"/>
    <w:rsid w:val="002E65F4"/>
    <w:rsid w:val="003065D4"/>
    <w:rsid w:val="003309C4"/>
    <w:rsid w:val="0036226F"/>
    <w:rsid w:val="003B67E2"/>
    <w:rsid w:val="00414E14"/>
    <w:rsid w:val="0041779D"/>
    <w:rsid w:val="00422895"/>
    <w:rsid w:val="00436F7D"/>
    <w:rsid w:val="004B00DC"/>
    <w:rsid w:val="005326DC"/>
    <w:rsid w:val="00557CB9"/>
    <w:rsid w:val="00574AB2"/>
    <w:rsid w:val="00577AD5"/>
    <w:rsid w:val="00592BA0"/>
    <w:rsid w:val="00597CA3"/>
    <w:rsid w:val="005A1C92"/>
    <w:rsid w:val="005B4D12"/>
    <w:rsid w:val="005E01A0"/>
    <w:rsid w:val="005E4B05"/>
    <w:rsid w:val="005F247D"/>
    <w:rsid w:val="00605D8E"/>
    <w:rsid w:val="00631B01"/>
    <w:rsid w:val="006606F3"/>
    <w:rsid w:val="00674029"/>
    <w:rsid w:val="00693435"/>
    <w:rsid w:val="006A1F09"/>
    <w:rsid w:val="006C6DB4"/>
    <w:rsid w:val="006D3ADC"/>
    <w:rsid w:val="006E1B67"/>
    <w:rsid w:val="006E3F6C"/>
    <w:rsid w:val="00720E07"/>
    <w:rsid w:val="007224FB"/>
    <w:rsid w:val="007417E5"/>
    <w:rsid w:val="0075708E"/>
    <w:rsid w:val="007810D5"/>
    <w:rsid w:val="007A0AB7"/>
    <w:rsid w:val="007A6DF5"/>
    <w:rsid w:val="007F3F30"/>
    <w:rsid w:val="00807DD3"/>
    <w:rsid w:val="00815296"/>
    <w:rsid w:val="008234DB"/>
    <w:rsid w:val="00832EED"/>
    <w:rsid w:val="00864299"/>
    <w:rsid w:val="00876F0B"/>
    <w:rsid w:val="00887A25"/>
    <w:rsid w:val="008B238D"/>
    <w:rsid w:val="008B2C9F"/>
    <w:rsid w:val="008D6F6B"/>
    <w:rsid w:val="008F4809"/>
    <w:rsid w:val="008F564B"/>
    <w:rsid w:val="008F5787"/>
    <w:rsid w:val="00905FD5"/>
    <w:rsid w:val="009111A9"/>
    <w:rsid w:val="009164FA"/>
    <w:rsid w:val="00916748"/>
    <w:rsid w:val="0092411A"/>
    <w:rsid w:val="00933697"/>
    <w:rsid w:val="00940F17"/>
    <w:rsid w:val="00945CE0"/>
    <w:rsid w:val="00946996"/>
    <w:rsid w:val="00955D5F"/>
    <w:rsid w:val="009568EE"/>
    <w:rsid w:val="00977327"/>
    <w:rsid w:val="00981E76"/>
    <w:rsid w:val="00981EE1"/>
    <w:rsid w:val="00991093"/>
    <w:rsid w:val="00992636"/>
    <w:rsid w:val="009C6741"/>
    <w:rsid w:val="009D0683"/>
    <w:rsid w:val="009D3FA7"/>
    <w:rsid w:val="009F026B"/>
    <w:rsid w:val="009F22EB"/>
    <w:rsid w:val="009F6604"/>
    <w:rsid w:val="00A2472A"/>
    <w:rsid w:val="00A278FE"/>
    <w:rsid w:val="00A623CD"/>
    <w:rsid w:val="00A70862"/>
    <w:rsid w:val="00A82365"/>
    <w:rsid w:val="00AB7519"/>
    <w:rsid w:val="00AC1193"/>
    <w:rsid w:val="00AE2314"/>
    <w:rsid w:val="00B00049"/>
    <w:rsid w:val="00B01618"/>
    <w:rsid w:val="00B05878"/>
    <w:rsid w:val="00B201A9"/>
    <w:rsid w:val="00B4562D"/>
    <w:rsid w:val="00B553BC"/>
    <w:rsid w:val="00B664C3"/>
    <w:rsid w:val="00B75798"/>
    <w:rsid w:val="00BA6702"/>
    <w:rsid w:val="00BE0294"/>
    <w:rsid w:val="00BE02C0"/>
    <w:rsid w:val="00BF3083"/>
    <w:rsid w:val="00BF5140"/>
    <w:rsid w:val="00C06F56"/>
    <w:rsid w:val="00C20348"/>
    <w:rsid w:val="00C212CC"/>
    <w:rsid w:val="00C22675"/>
    <w:rsid w:val="00C36759"/>
    <w:rsid w:val="00C424AE"/>
    <w:rsid w:val="00C46BB6"/>
    <w:rsid w:val="00C510C0"/>
    <w:rsid w:val="00C66308"/>
    <w:rsid w:val="00C73ABC"/>
    <w:rsid w:val="00CA4AE1"/>
    <w:rsid w:val="00CA57C5"/>
    <w:rsid w:val="00CB52B1"/>
    <w:rsid w:val="00CC2ABB"/>
    <w:rsid w:val="00CE233E"/>
    <w:rsid w:val="00CF25D7"/>
    <w:rsid w:val="00D227B0"/>
    <w:rsid w:val="00D27A9B"/>
    <w:rsid w:val="00D31BF2"/>
    <w:rsid w:val="00D37411"/>
    <w:rsid w:val="00D442C9"/>
    <w:rsid w:val="00D53568"/>
    <w:rsid w:val="00D56615"/>
    <w:rsid w:val="00D613BE"/>
    <w:rsid w:val="00D76960"/>
    <w:rsid w:val="00D85B17"/>
    <w:rsid w:val="00D93B14"/>
    <w:rsid w:val="00DD4D58"/>
    <w:rsid w:val="00DD51BE"/>
    <w:rsid w:val="00DE236F"/>
    <w:rsid w:val="00DF4515"/>
    <w:rsid w:val="00E24579"/>
    <w:rsid w:val="00E3507F"/>
    <w:rsid w:val="00E36DAB"/>
    <w:rsid w:val="00E448E3"/>
    <w:rsid w:val="00E62F5C"/>
    <w:rsid w:val="00EB16C8"/>
    <w:rsid w:val="00EE277F"/>
    <w:rsid w:val="00EF6401"/>
    <w:rsid w:val="00F06494"/>
    <w:rsid w:val="00F07EAC"/>
    <w:rsid w:val="00F1424F"/>
    <w:rsid w:val="00F277C8"/>
    <w:rsid w:val="00F33E8B"/>
    <w:rsid w:val="00F3553A"/>
    <w:rsid w:val="00F41A05"/>
    <w:rsid w:val="00FC17EF"/>
    <w:rsid w:val="00FD5D1B"/>
    <w:rsid w:val="00FF01A6"/>
    <w:rsid w:val="00FF3C6A"/>
    <w:rsid w:val="169AAC8F"/>
    <w:rsid w:val="1739C60B"/>
    <w:rsid w:val="18367CF0"/>
    <w:rsid w:val="18FD00DC"/>
    <w:rsid w:val="208556D4"/>
    <w:rsid w:val="2558C7F7"/>
    <w:rsid w:val="262ABD34"/>
    <w:rsid w:val="2ADC340E"/>
    <w:rsid w:val="38830BD2"/>
    <w:rsid w:val="389551AC"/>
    <w:rsid w:val="3A20874B"/>
    <w:rsid w:val="3B700212"/>
    <w:rsid w:val="3BCCF26E"/>
    <w:rsid w:val="4B78223B"/>
    <w:rsid w:val="51BF81CB"/>
    <w:rsid w:val="5A4C2ECA"/>
    <w:rsid w:val="5B380437"/>
    <w:rsid w:val="726D0F32"/>
    <w:rsid w:val="79426E40"/>
    <w:rsid w:val="7BB0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A405"/>
  <w15:chartTrackingRefBased/>
  <w15:docId w15:val="{F0ED89ED-07CC-4A6D-83B3-CC1E04E6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2BA0"/>
    <w:pPr>
      <w:numPr>
        <w:numId w:val="4"/>
      </w:numPr>
      <w:outlineLvl w:val="0"/>
    </w:pPr>
    <w:rPr>
      <w:rFonts w:eastAsiaTheme="minorEastAsia"/>
      <w:b/>
      <w:bCs/>
      <w:color w:val="233264" w:themeColor="text1"/>
      <w:sz w:val="48"/>
      <w:szCs w:val="48"/>
      <w:lang w:eastAsia="zh-TW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B52B1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33264" w:themeColor="accent2"/>
      <w:sz w:val="36"/>
      <w:szCs w:val="28"/>
      <w:lang w:eastAsia="zh-TW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514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D3B59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514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D598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514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D598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514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D3B5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514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D3B59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514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32478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514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32478E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56C45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056C45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056C45"/>
    <w:rPr>
      <w:i/>
      <w:iCs/>
    </w:rPr>
  </w:style>
  <w:style w:type="paragraph" w:customStyle="1" w:styleId="has-width">
    <w:name w:val="has-width"/>
    <w:basedOn w:val="Normal"/>
    <w:rsid w:val="0005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57CB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4299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2BA0"/>
    <w:rPr>
      <w:rFonts w:eastAsiaTheme="minorEastAsia"/>
      <w:b/>
      <w:bCs/>
      <w:color w:val="233264" w:themeColor="text1"/>
      <w:sz w:val="48"/>
      <w:szCs w:val="48"/>
      <w:lang w:eastAsia="zh-TW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B52B1"/>
    <w:rPr>
      <w:rFonts w:asciiTheme="majorHAnsi" w:eastAsiaTheme="majorEastAsia" w:hAnsiTheme="majorHAnsi" w:cstheme="majorBidi"/>
      <w:color w:val="233264" w:themeColor="accent2"/>
      <w:sz w:val="36"/>
      <w:szCs w:val="28"/>
      <w:lang w:eastAsia="zh-TW"/>
    </w:rPr>
  </w:style>
  <w:style w:type="paragraph" w:styleId="Tittel">
    <w:name w:val="Title"/>
    <w:basedOn w:val="Normal"/>
    <w:next w:val="Normal"/>
    <w:link w:val="TittelTegn"/>
    <w:uiPriority w:val="10"/>
    <w:qFormat/>
    <w:rsid w:val="0087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7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F5140"/>
    <w:rPr>
      <w:rFonts w:asciiTheme="majorHAnsi" w:eastAsiaTheme="majorEastAsia" w:hAnsiTheme="majorHAnsi" w:cstheme="majorBidi"/>
      <w:color w:val="1D3B59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F5140"/>
    <w:rPr>
      <w:rFonts w:asciiTheme="majorHAnsi" w:eastAsiaTheme="majorEastAsia" w:hAnsiTheme="majorHAnsi" w:cstheme="majorBidi"/>
      <w:i/>
      <w:iCs/>
      <w:color w:val="2D598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F5140"/>
    <w:rPr>
      <w:rFonts w:asciiTheme="majorHAnsi" w:eastAsiaTheme="majorEastAsia" w:hAnsiTheme="majorHAnsi" w:cstheme="majorBidi"/>
      <w:color w:val="2D598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F5140"/>
    <w:rPr>
      <w:rFonts w:asciiTheme="majorHAnsi" w:eastAsiaTheme="majorEastAsia" w:hAnsiTheme="majorHAnsi" w:cstheme="majorBidi"/>
      <w:color w:val="1D3B59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F5140"/>
    <w:rPr>
      <w:rFonts w:asciiTheme="majorHAnsi" w:eastAsiaTheme="majorEastAsia" w:hAnsiTheme="majorHAnsi" w:cstheme="majorBidi"/>
      <w:i/>
      <w:iCs/>
      <w:color w:val="1D3B59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F5140"/>
    <w:rPr>
      <w:rFonts w:asciiTheme="majorHAnsi" w:eastAsiaTheme="majorEastAsia" w:hAnsiTheme="majorHAnsi" w:cstheme="majorBidi"/>
      <w:color w:val="32478E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F5140"/>
    <w:rPr>
      <w:rFonts w:asciiTheme="majorHAnsi" w:eastAsiaTheme="majorEastAsia" w:hAnsiTheme="majorHAnsi" w:cstheme="majorBidi"/>
      <w:i/>
      <w:iCs/>
      <w:color w:val="32478E" w:themeColor="text1" w:themeTint="D8"/>
      <w:sz w:val="21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04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4CA6"/>
  </w:style>
  <w:style w:type="paragraph" w:styleId="Bunntekst">
    <w:name w:val="footer"/>
    <w:basedOn w:val="Normal"/>
    <w:link w:val="BunntekstTegn"/>
    <w:uiPriority w:val="99"/>
    <w:unhideWhenUsed/>
    <w:rsid w:val="0004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4CA6"/>
  </w:style>
  <w:style w:type="paragraph" w:styleId="Bildetekst">
    <w:name w:val="caption"/>
    <w:basedOn w:val="Normal"/>
    <w:next w:val="Normal"/>
    <w:uiPriority w:val="35"/>
    <w:unhideWhenUsed/>
    <w:qFormat/>
    <w:rsid w:val="006C6DB4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EB16C8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230C8"/>
    <w:pPr>
      <w:keepNext/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D5986" w:themeColor="accent1" w:themeShade="BF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0230C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0230C8"/>
    <w:pPr>
      <w:spacing w:after="100"/>
      <w:ind w:left="220"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28090C"/>
    <w:rPr>
      <w:color w:val="86868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bk.no/byggereglene/byggteknisk-forskrift-tek17/7/7-3/" TargetMode="External"/><Relationship Id="rId18" Type="http://schemas.openxmlformats.org/officeDocument/2006/relationships/hyperlink" Target="http://www.xn--hydedata-54a.no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ublikasjoner.nve.no/veileder/2019/veileder2019_01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ve.maps.arcgis.com/apps/MapSeries/index.html?appid=66271d2e94014aff80fc065a18ad1f50" TargetMode="External"/><Relationship Id="rId17" Type="http://schemas.openxmlformats.org/officeDocument/2006/relationships/hyperlink" Target="https://nve.maps.arcgis.com/apps/MapSeries/index.html?appid=66271d2e94014aff80fc065a18ad1f5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ve.maps.arcgis.com/apps/MapSeries/index.html?appid=66271d2e94014aff80fc065a18ad1f50" TargetMode="External"/><Relationship Id="rId20" Type="http://schemas.openxmlformats.org/officeDocument/2006/relationships/hyperlink" Target="https://dibk.no/byggereglene/byggteknisk-forskrift-tek17/7/7-3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publikasjoner.nve.no/retningslinjer/2011/retningslinjer2011_02.pdf" TargetMode="External"/><Relationship Id="rId23" Type="http://schemas.openxmlformats.org/officeDocument/2006/relationships/hyperlink" Target="http://www.hoydedata.no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kasjoner.nve.no/veileder/2019/veileder2019_01.pdf" TargetMode="External"/><Relationship Id="rId22" Type="http://schemas.openxmlformats.org/officeDocument/2006/relationships/hyperlink" Target="http://publikasjoner.nve.no/retningslinjer/2011/retningslinjer2011_02.pdf" TargetMode="External"/></Relationships>
</file>

<file path=word/theme/theme1.xml><?xml version="1.0" encoding="utf-8"?>
<a:theme xmlns:a="http://schemas.openxmlformats.org/drawingml/2006/main" name="Lillestrom_notatmal">
  <a:themeElements>
    <a:clrScheme name="Lillestrøm">
      <a:dk1>
        <a:srgbClr val="233264"/>
      </a:dk1>
      <a:lt1>
        <a:srgbClr val="FFFFFF"/>
      </a:lt1>
      <a:dk2>
        <a:srgbClr val="000000"/>
      </a:dk2>
      <a:lt2>
        <a:srgbClr val="FAD2E6"/>
      </a:lt2>
      <a:accent1>
        <a:srgbClr val="3C78B4"/>
      </a:accent1>
      <a:accent2>
        <a:srgbClr val="233264"/>
      </a:accent2>
      <a:accent3>
        <a:srgbClr val="F07850"/>
      </a:accent3>
      <a:accent4>
        <a:srgbClr val="F0C8A0"/>
      </a:accent4>
      <a:accent5>
        <a:srgbClr val="FAD2E6"/>
      </a:accent5>
      <a:accent6>
        <a:srgbClr val="A0D2B4"/>
      </a:accent6>
      <a:hlink>
        <a:srgbClr val="3C78B4"/>
      </a:hlink>
      <a:folHlink>
        <a:srgbClr val="868686"/>
      </a:folHlink>
    </a:clrScheme>
    <a:fontScheme name="Are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CD102C2C1BF1469843A6AAB7827FEF" ma:contentTypeVersion="9" ma:contentTypeDescription="Opprett et nytt dokument." ma:contentTypeScope="" ma:versionID="63a4f824570f433e14348d15dbee70a4">
  <xsd:schema xmlns:xsd="http://www.w3.org/2001/XMLSchema" xmlns:xs="http://www.w3.org/2001/XMLSchema" xmlns:p="http://schemas.microsoft.com/office/2006/metadata/properties" xmlns:ns2="6be15cf1-c81f-47ed-a512-606bbb560aad" xmlns:ns3="8f520215-2fcc-4f77-acf0-a122ca94512d" targetNamespace="http://schemas.microsoft.com/office/2006/metadata/properties" ma:root="true" ma:fieldsID="34b32732fd4768111c94e8eb8ce02231" ns2:_="" ns3:_="">
    <xsd:import namespace="6be15cf1-c81f-47ed-a512-606bbb560aad"/>
    <xsd:import namespace="8f520215-2fcc-4f77-acf0-a122ca94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15cf1-c81f-47ed-a512-606bbb560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20215-2fcc-4f77-acf0-a122ca94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A4DF-2DFA-49B9-8EBE-6FDDE3963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15cf1-c81f-47ed-a512-606bbb560aad"/>
    <ds:schemaRef ds:uri="8f520215-2fcc-4f77-acf0-a122ca94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97A28-CAF7-4034-933D-573E8D66070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f520215-2fcc-4f77-acf0-a122ca94512d"/>
    <ds:schemaRef ds:uri="http://purl.org/dc/terms/"/>
    <ds:schemaRef ds:uri="http://schemas.openxmlformats.org/package/2006/metadata/core-properties"/>
    <ds:schemaRef ds:uri="6be15cf1-c81f-47ed-a512-606bbb560aa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05B7E3-C99B-48C9-90D3-639A76C4BB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81C96-D2AB-4964-B46B-21EEFB9D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1228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Hagen</dc:creator>
  <cp:keywords/>
  <dc:description/>
  <cp:lastModifiedBy>Birgit Hagen</cp:lastModifiedBy>
  <cp:revision>2</cp:revision>
  <dcterms:created xsi:type="dcterms:W3CDTF">2021-09-27T11:06:00Z</dcterms:created>
  <dcterms:modified xsi:type="dcterms:W3CDTF">2021-09-27T11:06:00Z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0x0101007CCD102C2C1BF1469843A6AAB7827FEF</vt:lpwstr>
  </property>
</Properties>
</file>